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8DE7B" w14:textId="77777777" w:rsidR="00F673D2" w:rsidRDefault="00F673D2" w:rsidP="000337F6">
      <w:pPr>
        <w:pStyle w:val="Figure"/>
        <w:rPr>
          <w:noProof/>
        </w:rPr>
      </w:pPr>
    </w:p>
    <w:p w14:paraId="159BEB87" w14:textId="77777777" w:rsidR="00F673D2" w:rsidRDefault="00F673D2" w:rsidP="000337F6">
      <w:pPr>
        <w:pStyle w:val="Figure"/>
        <w:rPr>
          <w:noProof/>
        </w:rPr>
      </w:pPr>
    </w:p>
    <w:p w14:paraId="5C4C219D" w14:textId="1E6B185B" w:rsidR="000337F6" w:rsidRDefault="00635770" w:rsidP="000337F6">
      <w:pPr>
        <w:pStyle w:val="Figure"/>
      </w:pPr>
      <w:r>
        <w:rPr>
          <w:noProof/>
        </w:rPr>
        <w:drawing>
          <wp:inline distT="0" distB="0" distL="0" distR="0" wp14:anchorId="0D922CBC" wp14:editId="3BCADB53">
            <wp:extent cx="5029200" cy="1447800"/>
            <wp:effectExtent l="0" t="0" r="0" b="0"/>
            <wp:docPr id="4" name="Picture 4" descr="OperationsManagerLogo.gif"/>
            <wp:cNvGraphicFramePr/>
            <a:graphic xmlns:a="http://schemas.openxmlformats.org/drawingml/2006/main">
              <a:graphicData uri="http://schemas.openxmlformats.org/drawingml/2006/picture">
                <pic:pic xmlns:pic="http://schemas.openxmlformats.org/drawingml/2006/picture">
                  <pic:nvPicPr>
                    <pic:cNvPr id="24" name="Picture 24" descr="OperationsManagerLogo.gif"/>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5C4C219E" w14:textId="77777777" w:rsidR="000337F6" w:rsidRDefault="000337F6" w:rsidP="000337F6">
      <w:pPr>
        <w:pStyle w:val="TableSpacing"/>
      </w:pPr>
    </w:p>
    <w:p w14:paraId="5C4C219F" w14:textId="19A76187" w:rsidR="000337F6" w:rsidRDefault="00816B8C" w:rsidP="000337F6">
      <w:pPr>
        <w:pStyle w:val="DSTOC1-0"/>
      </w:pPr>
      <w:r>
        <w:t xml:space="preserve">Microsoft Team Foundation Server 2010 Management </w:t>
      </w:r>
      <w:r w:rsidR="000337F6">
        <w:t>Pack Guide for System Center Operations Manager 2007</w:t>
      </w:r>
      <w:r w:rsidR="00F673D2">
        <w:t xml:space="preserve"> and 2012</w:t>
      </w:r>
    </w:p>
    <w:p w14:paraId="5C4C21A0" w14:textId="77777777" w:rsidR="000337F6" w:rsidRDefault="000337F6" w:rsidP="000337F6">
      <w:r>
        <w:t>Microsoft Corporation</w:t>
      </w:r>
    </w:p>
    <w:p w14:paraId="5C4C21A1" w14:textId="723D0D05" w:rsidR="000337F6" w:rsidRDefault="000337F6" w:rsidP="000337F6">
      <w:r>
        <w:t xml:space="preserve">Published: </w:t>
      </w:r>
      <w:r w:rsidR="00F673D2">
        <w:t>November 2012</w:t>
      </w:r>
    </w:p>
    <w:p w14:paraId="5C4C21A2" w14:textId="77777777" w:rsidR="000337F6" w:rsidRDefault="000337F6" w:rsidP="000337F6">
      <w:r>
        <w:t xml:space="preserve">Send suggestions and comments about this document to </w:t>
      </w:r>
      <w:hyperlink r:id="rId15" w:history="1">
        <w:r>
          <w:rPr>
            <w:rStyle w:val="Hyperlink"/>
          </w:rPr>
          <w:t>mpgfeed@microsoft.com</w:t>
        </w:r>
      </w:hyperlink>
      <w:r>
        <w:t xml:space="preserve">. Please include the management pack guide name with your feedback. </w:t>
      </w:r>
    </w:p>
    <w:p w14:paraId="5C4C21A3" w14:textId="77777777" w:rsidR="000337F6" w:rsidRDefault="000337F6" w:rsidP="000337F6">
      <w:pPr>
        <w:sectPr w:rsidR="000337F6" w:rsidSect="000337F6">
          <w:headerReference w:type="even" r:id="rId16"/>
          <w:headerReference w:type="default" r:id="rId17"/>
          <w:footerReference w:type="even" r:id="rId18"/>
          <w:footerReference w:type="default" r:id="rId19"/>
          <w:headerReference w:type="first" r:id="rId20"/>
          <w:footerReference w:type="first" r:id="rId21"/>
          <w:pgSz w:w="12240" w:h="15840" w:code="1"/>
          <w:pgMar w:top="1440" w:right="1800" w:bottom="1440" w:left="1800" w:header="1440" w:footer="1440" w:gutter="0"/>
          <w:cols w:space="720"/>
          <w:docGrid w:linePitch="360"/>
        </w:sectPr>
      </w:pPr>
    </w:p>
    <w:p w14:paraId="5C4C21A4" w14:textId="77777777" w:rsidR="00C278BE" w:rsidRDefault="00C278BE" w:rsidP="000337F6"/>
    <w:p w14:paraId="5C4C21A5" w14:textId="77777777" w:rsidR="00C278BE" w:rsidRDefault="00C278BE" w:rsidP="000337F6"/>
    <w:p w14:paraId="5C4C21A6" w14:textId="77777777" w:rsidR="00C278BE" w:rsidRDefault="00C278BE" w:rsidP="000337F6"/>
    <w:p w14:paraId="5C4C21A7" w14:textId="77777777" w:rsidR="00C278BE" w:rsidRDefault="00C278BE" w:rsidP="000337F6"/>
    <w:p w14:paraId="5C4C21A8" w14:textId="77777777" w:rsidR="00C278BE" w:rsidRDefault="00C278BE" w:rsidP="000337F6"/>
    <w:p w14:paraId="5C4C21A9" w14:textId="77777777" w:rsidR="00C278BE" w:rsidRDefault="00C278BE" w:rsidP="000337F6"/>
    <w:p w14:paraId="5C4C21AA" w14:textId="77777777" w:rsidR="00C278BE" w:rsidRDefault="00C278BE" w:rsidP="000337F6"/>
    <w:p w14:paraId="5C4C21AB" w14:textId="77777777" w:rsidR="00C278BE" w:rsidRDefault="00C278BE" w:rsidP="000337F6"/>
    <w:p w14:paraId="5C4C21AC" w14:textId="77777777" w:rsidR="00C278BE" w:rsidRDefault="00C278BE" w:rsidP="000337F6"/>
    <w:p w14:paraId="5C4C21AD" w14:textId="77777777" w:rsidR="00C278BE" w:rsidRDefault="00C278BE" w:rsidP="000337F6"/>
    <w:p w14:paraId="5C4C21AE" w14:textId="77777777" w:rsidR="00C278BE" w:rsidRDefault="00C278BE" w:rsidP="000337F6"/>
    <w:p w14:paraId="5C4C21AF" w14:textId="77777777" w:rsidR="00C278BE" w:rsidRDefault="00C278BE" w:rsidP="000337F6"/>
    <w:p w14:paraId="5C4C21B0" w14:textId="77777777" w:rsidR="00C278BE" w:rsidRDefault="00C278BE" w:rsidP="000337F6"/>
    <w:p w14:paraId="23E675C5" w14:textId="77777777" w:rsidR="00F673D2" w:rsidRDefault="00F673D2" w:rsidP="00F673D2">
      <w:pPr>
        <w:pStyle w:val="DSTOC1-0"/>
      </w:pPr>
      <w:r>
        <w:t>Copyright</w:t>
      </w:r>
    </w:p>
    <w:p w14:paraId="5C4C21B3" w14:textId="77777777" w:rsidR="000337F6" w:rsidRDefault="000337F6" w:rsidP="000337F6">
      <w:r>
        <w:t xml:space="preserve">Information in this document, including URL and other Internet Web site references, is subject to change without notice.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5C4C21B4" w14:textId="77777777" w:rsidR="000337F6" w:rsidRDefault="000337F6" w:rsidP="000337F6">
      <w:r>
        <w:t xml:space="preserve">Microsoft may have patents, patent applications, trademarks, copyrights, or other intellectual property rights covering subject matter in this document. </w:t>
      </w:r>
      <w:proofErr w:type="gramStart"/>
      <w:r>
        <w:t>Except as expressly provided in any written license agreement from Microsoft, the furnishing of this document does not give you any license to these patents, trademarks, copyrights, or other intellectual property.</w:t>
      </w:r>
      <w:proofErr w:type="gramEnd"/>
    </w:p>
    <w:p w14:paraId="5C4C21B5" w14:textId="77777777" w:rsidR="000337F6" w:rsidRDefault="000337F6" w:rsidP="000337F6">
      <w:r>
        <w:t>© 2010 Microsoft Corporation. All rights reserved.</w:t>
      </w:r>
    </w:p>
    <w:p w14:paraId="5C4C21B6" w14:textId="2B297D5E" w:rsidR="000337F6" w:rsidRDefault="000337F6" w:rsidP="000337F6">
      <w:r>
        <w:t xml:space="preserve">Microsoft, MS-DOS, Windows, Windows Server, System Center Operations Manager, </w:t>
      </w:r>
      <w:r w:rsidR="00F673D2">
        <w:t xml:space="preserve">Visual Studio, Team Foundation Server, </w:t>
      </w:r>
      <w:r>
        <w:t>and Active Directory are trademarks of the Microsoft group of companies. All other trademarks are property of their respective owners.</w:t>
      </w:r>
    </w:p>
    <w:p w14:paraId="5C4C21B7" w14:textId="77777777" w:rsidR="000337F6" w:rsidRDefault="00C278BE" w:rsidP="000337F6">
      <w:pPr>
        <w:pStyle w:val="DSTOC1-0"/>
      </w:pPr>
      <w:r>
        <w:br w:type="page"/>
      </w:r>
      <w:r w:rsidR="000337F6">
        <w:lastRenderedPageBreak/>
        <w:t>Revision History</w:t>
      </w:r>
    </w:p>
    <w:p w14:paraId="5C4C21B8" w14:textId="77777777" w:rsidR="000337F6" w:rsidRDefault="000337F6" w:rsidP="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406"/>
        <w:gridCol w:w="4406"/>
      </w:tblGrid>
      <w:tr w:rsidR="000337F6" w14:paraId="5C4C21BB" w14:textId="77777777" w:rsidTr="00816B8C">
        <w:trPr>
          <w:tblHeader/>
        </w:trPr>
        <w:tc>
          <w:tcPr>
            <w:tcW w:w="440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5C4C21B9" w14:textId="77777777" w:rsidR="000337F6" w:rsidRPr="000337F6" w:rsidRDefault="000337F6" w:rsidP="000337F6">
            <w:pPr>
              <w:keepNext/>
              <w:rPr>
                <w:b/>
                <w:sz w:val="18"/>
                <w:szCs w:val="18"/>
              </w:rPr>
            </w:pPr>
            <w:r w:rsidRPr="000337F6">
              <w:rPr>
                <w:b/>
                <w:sz w:val="18"/>
                <w:szCs w:val="18"/>
              </w:rPr>
              <w:t>Release Date</w:t>
            </w:r>
          </w:p>
        </w:tc>
        <w:tc>
          <w:tcPr>
            <w:tcW w:w="4406"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C4C21BA" w14:textId="77777777" w:rsidR="000337F6" w:rsidRPr="000337F6" w:rsidRDefault="000337F6" w:rsidP="000337F6">
            <w:pPr>
              <w:keepNext/>
              <w:rPr>
                <w:b/>
                <w:sz w:val="18"/>
                <w:szCs w:val="18"/>
              </w:rPr>
            </w:pPr>
            <w:r w:rsidRPr="000337F6">
              <w:rPr>
                <w:b/>
                <w:sz w:val="18"/>
                <w:szCs w:val="18"/>
              </w:rPr>
              <w:t>Changes</w:t>
            </w:r>
          </w:p>
        </w:tc>
      </w:tr>
      <w:tr w:rsidR="000337F6" w14:paraId="5C4C21BE" w14:textId="77777777" w:rsidTr="00816B8C">
        <w:tc>
          <w:tcPr>
            <w:tcW w:w="4406" w:type="dxa"/>
            <w:shd w:val="clear" w:color="auto" w:fill="auto"/>
          </w:tcPr>
          <w:p w14:paraId="5C4C21BC" w14:textId="77777777" w:rsidR="000337F6" w:rsidRDefault="00076BD6" w:rsidP="00816B8C">
            <w:r>
              <w:t>September</w:t>
            </w:r>
            <w:r w:rsidR="00816B8C">
              <w:t xml:space="preserve"> 2010</w:t>
            </w:r>
          </w:p>
        </w:tc>
        <w:tc>
          <w:tcPr>
            <w:tcW w:w="4406" w:type="dxa"/>
            <w:shd w:val="clear" w:color="auto" w:fill="auto"/>
          </w:tcPr>
          <w:p w14:paraId="5C4C21BD" w14:textId="77777777" w:rsidR="000337F6" w:rsidRDefault="000337F6" w:rsidP="00410FD8">
            <w:r>
              <w:t>Original release of this guide</w:t>
            </w:r>
          </w:p>
        </w:tc>
      </w:tr>
      <w:tr w:rsidR="000337F6" w14:paraId="5C4C21C1" w14:textId="77777777" w:rsidTr="00816B8C">
        <w:tc>
          <w:tcPr>
            <w:tcW w:w="4406" w:type="dxa"/>
            <w:shd w:val="clear" w:color="auto" w:fill="auto"/>
          </w:tcPr>
          <w:p w14:paraId="5C4C21BF" w14:textId="71BB3F0F" w:rsidR="000337F6" w:rsidRDefault="00F673D2" w:rsidP="00410FD8">
            <w:r>
              <w:t>November 2012</w:t>
            </w:r>
          </w:p>
        </w:tc>
        <w:tc>
          <w:tcPr>
            <w:tcW w:w="4406" w:type="dxa"/>
            <w:shd w:val="clear" w:color="auto" w:fill="auto"/>
          </w:tcPr>
          <w:p w14:paraId="5C4C21C0" w14:textId="1443A19F" w:rsidR="000337F6" w:rsidRDefault="00F673D2" w:rsidP="00816B8C">
            <w:pPr>
              <w:pStyle w:val="BulletedList1"/>
              <w:numPr>
                <w:ilvl w:val="0"/>
                <w:numId w:val="0"/>
              </w:numPr>
              <w:spacing w:line="260" w:lineRule="exact"/>
            </w:pPr>
            <w:r>
              <w:t>Updated Management Pack and guide released.  See “Changes in This Update” for details.</w:t>
            </w:r>
          </w:p>
        </w:tc>
      </w:tr>
    </w:tbl>
    <w:p w14:paraId="5C4C21C2" w14:textId="77777777" w:rsidR="000337F6" w:rsidRDefault="000337F6" w:rsidP="000337F6">
      <w:pPr>
        <w:pStyle w:val="TableSpacing"/>
      </w:pPr>
    </w:p>
    <w:p w14:paraId="5C4C21C3" w14:textId="77777777" w:rsidR="000337F6" w:rsidRDefault="000337F6" w:rsidP="000337F6"/>
    <w:p w14:paraId="5C4C21C4" w14:textId="77777777" w:rsidR="000337F6" w:rsidRDefault="000337F6" w:rsidP="000337F6">
      <w:pPr>
        <w:pStyle w:val="DSTOC1-0"/>
        <w:sectPr w:rsidR="000337F6" w:rsidSect="000337F6">
          <w:footerReference w:type="default" r:id="rId22"/>
          <w:pgSz w:w="12240" w:h="15840" w:code="1"/>
          <w:pgMar w:top="1440" w:right="1800" w:bottom="1440" w:left="1800" w:header="1440" w:footer="1440" w:gutter="0"/>
          <w:cols w:space="720"/>
          <w:docGrid w:linePitch="360"/>
        </w:sectPr>
      </w:pPr>
    </w:p>
    <w:p w14:paraId="5C4C21C5" w14:textId="77777777" w:rsidR="000337F6" w:rsidRDefault="000337F6" w:rsidP="000337F6">
      <w:pPr>
        <w:pStyle w:val="DSTOC1-0"/>
      </w:pPr>
      <w:r>
        <w:lastRenderedPageBreak/>
        <w:t>Contents</w:t>
      </w:r>
    </w:p>
    <w:p w14:paraId="5C4C21C6" w14:textId="77777777" w:rsidR="00F23732" w:rsidRPr="009423E8" w:rsidRDefault="00C278BE">
      <w:pPr>
        <w:pStyle w:val="TOC2"/>
        <w:tabs>
          <w:tab w:val="right" w:leader="dot" w:pos="8630"/>
        </w:tabs>
        <w:rPr>
          <w:rFonts w:eastAsia="Times New Roman"/>
          <w:noProof/>
          <w:kern w:val="0"/>
          <w:sz w:val="22"/>
          <w:szCs w:val="22"/>
        </w:rPr>
      </w:pPr>
      <w:r>
        <w:fldChar w:fldCharType="begin"/>
      </w:r>
      <w:r>
        <w:instrText xml:space="preserve"> TOC \o "1-3" \h \z \u </w:instrText>
      </w:r>
      <w:r>
        <w:fldChar w:fldCharType="separate"/>
      </w:r>
      <w:hyperlink w:anchor="_Toc271789307" w:history="1">
        <w:r w:rsidR="00F23732" w:rsidRPr="00532A38">
          <w:rPr>
            <w:rStyle w:val="Hyperlink"/>
            <w:noProof/>
          </w:rPr>
          <w:t>Introduction to the Team Foundation Server 2010 Management Pack Guide</w:t>
        </w:r>
        <w:r w:rsidR="00F23732">
          <w:rPr>
            <w:noProof/>
            <w:webHidden/>
          </w:rPr>
          <w:tab/>
        </w:r>
        <w:r w:rsidR="00F23732">
          <w:rPr>
            <w:noProof/>
            <w:webHidden/>
          </w:rPr>
          <w:fldChar w:fldCharType="begin"/>
        </w:r>
        <w:r w:rsidR="00F23732">
          <w:rPr>
            <w:noProof/>
            <w:webHidden/>
          </w:rPr>
          <w:instrText xml:space="preserve"> PAGEREF _Toc271789307 \h </w:instrText>
        </w:r>
        <w:r w:rsidR="00F23732">
          <w:rPr>
            <w:noProof/>
            <w:webHidden/>
          </w:rPr>
        </w:r>
        <w:r w:rsidR="00F23732">
          <w:rPr>
            <w:noProof/>
            <w:webHidden/>
          </w:rPr>
          <w:fldChar w:fldCharType="separate"/>
        </w:r>
        <w:r w:rsidR="00AB1B0F">
          <w:rPr>
            <w:noProof/>
            <w:webHidden/>
          </w:rPr>
          <w:t>6</w:t>
        </w:r>
        <w:r w:rsidR="00F23732">
          <w:rPr>
            <w:noProof/>
            <w:webHidden/>
          </w:rPr>
          <w:fldChar w:fldCharType="end"/>
        </w:r>
      </w:hyperlink>
    </w:p>
    <w:p w14:paraId="5C4C21C7" w14:textId="77777777" w:rsidR="00F23732" w:rsidRPr="009423E8" w:rsidRDefault="00D216FE">
      <w:pPr>
        <w:pStyle w:val="TOC3"/>
        <w:tabs>
          <w:tab w:val="right" w:leader="dot" w:pos="8630"/>
        </w:tabs>
        <w:rPr>
          <w:rFonts w:eastAsia="Times New Roman"/>
          <w:noProof/>
          <w:kern w:val="0"/>
          <w:sz w:val="22"/>
          <w:szCs w:val="22"/>
        </w:rPr>
      </w:pPr>
      <w:hyperlink w:anchor="_Toc271789308" w:history="1">
        <w:r w:rsidR="00F23732" w:rsidRPr="00532A38">
          <w:rPr>
            <w:rStyle w:val="Hyperlink"/>
            <w:noProof/>
          </w:rPr>
          <w:t>Document Version</w:t>
        </w:r>
        <w:r w:rsidR="00F23732">
          <w:rPr>
            <w:noProof/>
            <w:webHidden/>
          </w:rPr>
          <w:tab/>
        </w:r>
        <w:r w:rsidR="00F23732">
          <w:rPr>
            <w:noProof/>
            <w:webHidden/>
          </w:rPr>
          <w:fldChar w:fldCharType="begin"/>
        </w:r>
        <w:r w:rsidR="00F23732">
          <w:rPr>
            <w:noProof/>
            <w:webHidden/>
          </w:rPr>
          <w:instrText xml:space="preserve"> PAGEREF _Toc271789308 \h </w:instrText>
        </w:r>
        <w:r w:rsidR="00F23732">
          <w:rPr>
            <w:noProof/>
            <w:webHidden/>
          </w:rPr>
        </w:r>
        <w:r w:rsidR="00F23732">
          <w:rPr>
            <w:noProof/>
            <w:webHidden/>
          </w:rPr>
          <w:fldChar w:fldCharType="separate"/>
        </w:r>
        <w:r w:rsidR="00AB1B0F">
          <w:rPr>
            <w:noProof/>
            <w:webHidden/>
          </w:rPr>
          <w:t>6</w:t>
        </w:r>
        <w:r w:rsidR="00F23732">
          <w:rPr>
            <w:noProof/>
            <w:webHidden/>
          </w:rPr>
          <w:fldChar w:fldCharType="end"/>
        </w:r>
      </w:hyperlink>
    </w:p>
    <w:p w14:paraId="5C4C21C8" w14:textId="77777777" w:rsidR="00F23732" w:rsidRPr="009423E8" w:rsidRDefault="00D216FE">
      <w:pPr>
        <w:pStyle w:val="TOC3"/>
        <w:tabs>
          <w:tab w:val="right" w:leader="dot" w:pos="8630"/>
        </w:tabs>
        <w:rPr>
          <w:rFonts w:eastAsia="Times New Roman"/>
          <w:noProof/>
          <w:kern w:val="0"/>
          <w:sz w:val="22"/>
          <w:szCs w:val="22"/>
        </w:rPr>
      </w:pPr>
      <w:hyperlink w:anchor="_Toc271789309" w:history="1">
        <w:r w:rsidR="00F23732" w:rsidRPr="00532A38">
          <w:rPr>
            <w:rStyle w:val="Hyperlink"/>
            <w:noProof/>
          </w:rPr>
          <w:t>Getting the Latest Management Pack and Management Pack Documentation</w:t>
        </w:r>
        <w:r w:rsidR="00F23732">
          <w:rPr>
            <w:noProof/>
            <w:webHidden/>
          </w:rPr>
          <w:tab/>
        </w:r>
        <w:r w:rsidR="00F23732">
          <w:rPr>
            <w:noProof/>
            <w:webHidden/>
          </w:rPr>
          <w:fldChar w:fldCharType="begin"/>
        </w:r>
        <w:r w:rsidR="00F23732">
          <w:rPr>
            <w:noProof/>
            <w:webHidden/>
          </w:rPr>
          <w:instrText xml:space="preserve"> PAGEREF _Toc271789309 \h </w:instrText>
        </w:r>
        <w:r w:rsidR="00F23732">
          <w:rPr>
            <w:noProof/>
            <w:webHidden/>
          </w:rPr>
        </w:r>
        <w:r w:rsidR="00F23732">
          <w:rPr>
            <w:noProof/>
            <w:webHidden/>
          </w:rPr>
          <w:fldChar w:fldCharType="separate"/>
        </w:r>
        <w:r w:rsidR="00AB1B0F">
          <w:rPr>
            <w:noProof/>
            <w:webHidden/>
          </w:rPr>
          <w:t>6</w:t>
        </w:r>
        <w:r w:rsidR="00F23732">
          <w:rPr>
            <w:noProof/>
            <w:webHidden/>
          </w:rPr>
          <w:fldChar w:fldCharType="end"/>
        </w:r>
      </w:hyperlink>
    </w:p>
    <w:p w14:paraId="5C4C21C9" w14:textId="77777777" w:rsidR="00F23732" w:rsidRPr="009423E8" w:rsidRDefault="00D216FE">
      <w:pPr>
        <w:pStyle w:val="TOC3"/>
        <w:tabs>
          <w:tab w:val="right" w:leader="dot" w:pos="8630"/>
        </w:tabs>
        <w:rPr>
          <w:rFonts w:eastAsia="Times New Roman"/>
          <w:noProof/>
          <w:kern w:val="0"/>
          <w:sz w:val="22"/>
          <w:szCs w:val="22"/>
        </w:rPr>
      </w:pPr>
      <w:hyperlink w:anchor="_Toc271789310" w:history="1">
        <w:r w:rsidR="00F23732" w:rsidRPr="00532A38">
          <w:rPr>
            <w:rStyle w:val="Hyperlink"/>
            <w:noProof/>
          </w:rPr>
          <w:t>Changes in This Update</w:t>
        </w:r>
        <w:r w:rsidR="00F23732">
          <w:rPr>
            <w:noProof/>
            <w:webHidden/>
          </w:rPr>
          <w:tab/>
        </w:r>
        <w:r w:rsidR="00F23732">
          <w:rPr>
            <w:noProof/>
            <w:webHidden/>
          </w:rPr>
          <w:fldChar w:fldCharType="begin"/>
        </w:r>
        <w:r w:rsidR="00F23732">
          <w:rPr>
            <w:noProof/>
            <w:webHidden/>
          </w:rPr>
          <w:instrText xml:space="preserve"> PAGEREF _Toc271789310 \h </w:instrText>
        </w:r>
        <w:r w:rsidR="00F23732">
          <w:rPr>
            <w:noProof/>
            <w:webHidden/>
          </w:rPr>
        </w:r>
        <w:r w:rsidR="00F23732">
          <w:rPr>
            <w:noProof/>
            <w:webHidden/>
          </w:rPr>
          <w:fldChar w:fldCharType="separate"/>
        </w:r>
        <w:r w:rsidR="00AB1B0F">
          <w:rPr>
            <w:noProof/>
            <w:webHidden/>
          </w:rPr>
          <w:t>6</w:t>
        </w:r>
        <w:r w:rsidR="00F23732">
          <w:rPr>
            <w:noProof/>
            <w:webHidden/>
          </w:rPr>
          <w:fldChar w:fldCharType="end"/>
        </w:r>
      </w:hyperlink>
    </w:p>
    <w:p w14:paraId="5C4C21CA" w14:textId="77777777" w:rsidR="00F23732" w:rsidRPr="009423E8" w:rsidRDefault="00D216FE">
      <w:pPr>
        <w:pStyle w:val="TOC3"/>
        <w:tabs>
          <w:tab w:val="right" w:leader="dot" w:pos="8630"/>
        </w:tabs>
        <w:rPr>
          <w:rFonts w:eastAsia="Times New Roman"/>
          <w:noProof/>
          <w:kern w:val="0"/>
          <w:sz w:val="22"/>
          <w:szCs w:val="22"/>
        </w:rPr>
      </w:pPr>
      <w:hyperlink w:anchor="_Toc271789311" w:history="1">
        <w:r w:rsidR="00F23732" w:rsidRPr="00532A38">
          <w:rPr>
            <w:rStyle w:val="Hyperlink"/>
            <w:noProof/>
          </w:rPr>
          <w:t>Supported Configurations</w:t>
        </w:r>
        <w:r w:rsidR="00F23732">
          <w:rPr>
            <w:noProof/>
            <w:webHidden/>
          </w:rPr>
          <w:tab/>
        </w:r>
        <w:r w:rsidR="00F23732">
          <w:rPr>
            <w:noProof/>
            <w:webHidden/>
          </w:rPr>
          <w:fldChar w:fldCharType="begin"/>
        </w:r>
        <w:r w:rsidR="00F23732">
          <w:rPr>
            <w:noProof/>
            <w:webHidden/>
          </w:rPr>
          <w:instrText xml:space="preserve"> PAGEREF _Toc271789311 \h </w:instrText>
        </w:r>
        <w:r w:rsidR="00F23732">
          <w:rPr>
            <w:noProof/>
            <w:webHidden/>
          </w:rPr>
        </w:r>
        <w:r w:rsidR="00F23732">
          <w:rPr>
            <w:noProof/>
            <w:webHidden/>
          </w:rPr>
          <w:fldChar w:fldCharType="separate"/>
        </w:r>
        <w:r w:rsidR="00AB1B0F">
          <w:rPr>
            <w:noProof/>
            <w:webHidden/>
          </w:rPr>
          <w:t>6</w:t>
        </w:r>
        <w:r w:rsidR="00F23732">
          <w:rPr>
            <w:noProof/>
            <w:webHidden/>
          </w:rPr>
          <w:fldChar w:fldCharType="end"/>
        </w:r>
      </w:hyperlink>
    </w:p>
    <w:p w14:paraId="5C4C21CB" w14:textId="77777777" w:rsidR="00F23732" w:rsidRPr="009423E8" w:rsidRDefault="00D216FE">
      <w:pPr>
        <w:pStyle w:val="TOC3"/>
        <w:tabs>
          <w:tab w:val="right" w:leader="dot" w:pos="8630"/>
        </w:tabs>
        <w:rPr>
          <w:rFonts w:eastAsia="Times New Roman"/>
          <w:noProof/>
          <w:kern w:val="0"/>
          <w:sz w:val="22"/>
          <w:szCs w:val="22"/>
        </w:rPr>
      </w:pPr>
      <w:hyperlink w:anchor="_Toc271789312" w:history="1">
        <w:r w:rsidR="00F23732" w:rsidRPr="00532A38">
          <w:rPr>
            <w:rStyle w:val="Hyperlink"/>
            <w:noProof/>
          </w:rPr>
          <w:t>Getting Started</w:t>
        </w:r>
        <w:r w:rsidR="00F23732">
          <w:rPr>
            <w:noProof/>
            <w:webHidden/>
          </w:rPr>
          <w:tab/>
        </w:r>
        <w:r w:rsidR="00F23732">
          <w:rPr>
            <w:noProof/>
            <w:webHidden/>
          </w:rPr>
          <w:fldChar w:fldCharType="begin"/>
        </w:r>
        <w:r w:rsidR="00F23732">
          <w:rPr>
            <w:noProof/>
            <w:webHidden/>
          </w:rPr>
          <w:instrText xml:space="preserve"> PAGEREF _Toc271789312 \h </w:instrText>
        </w:r>
        <w:r w:rsidR="00F23732">
          <w:rPr>
            <w:noProof/>
            <w:webHidden/>
          </w:rPr>
        </w:r>
        <w:r w:rsidR="00F23732">
          <w:rPr>
            <w:noProof/>
            <w:webHidden/>
          </w:rPr>
          <w:fldChar w:fldCharType="separate"/>
        </w:r>
        <w:r w:rsidR="00AB1B0F">
          <w:rPr>
            <w:noProof/>
            <w:webHidden/>
          </w:rPr>
          <w:t>7</w:t>
        </w:r>
        <w:r w:rsidR="00F23732">
          <w:rPr>
            <w:noProof/>
            <w:webHidden/>
          </w:rPr>
          <w:fldChar w:fldCharType="end"/>
        </w:r>
      </w:hyperlink>
    </w:p>
    <w:p w14:paraId="5C4C21CC" w14:textId="77777777" w:rsidR="00F23732" w:rsidRPr="009423E8" w:rsidRDefault="00D216FE">
      <w:pPr>
        <w:pStyle w:val="TOC3"/>
        <w:tabs>
          <w:tab w:val="right" w:leader="dot" w:pos="8630"/>
        </w:tabs>
        <w:rPr>
          <w:rFonts w:eastAsia="Times New Roman"/>
          <w:noProof/>
          <w:kern w:val="0"/>
          <w:sz w:val="22"/>
          <w:szCs w:val="22"/>
        </w:rPr>
      </w:pPr>
      <w:hyperlink w:anchor="_Toc271789313" w:history="1">
        <w:r w:rsidR="00F23732" w:rsidRPr="00532A38">
          <w:rPr>
            <w:rStyle w:val="Hyperlink"/>
            <w:noProof/>
          </w:rPr>
          <w:t>Import the Management Pack</w:t>
        </w:r>
        <w:r w:rsidR="00F23732">
          <w:rPr>
            <w:noProof/>
            <w:webHidden/>
          </w:rPr>
          <w:tab/>
        </w:r>
        <w:r w:rsidR="00F23732">
          <w:rPr>
            <w:noProof/>
            <w:webHidden/>
          </w:rPr>
          <w:fldChar w:fldCharType="begin"/>
        </w:r>
        <w:r w:rsidR="00F23732">
          <w:rPr>
            <w:noProof/>
            <w:webHidden/>
          </w:rPr>
          <w:instrText xml:space="preserve"> PAGEREF _Toc271789313 \h </w:instrText>
        </w:r>
        <w:r w:rsidR="00F23732">
          <w:rPr>
            <w:noProof/>
            <w:webHidden/>
          </w:rPr>
        </w:r>
        <w:r w:rsidR="00F23732">
          <w:rPr>
            <w:noProof/>
            <w:webHidden/>
          </w:rPr>
          <w:fldChar w:fldCharType="separate"/>
        </w:r>
        <w:r w:rsidR="00AB1B0F">
          <w:rPr>
            <w:noProof/>
            <w:webHidden/>
          </w:rPr>
          <w:t>8</w:t>
        </w:r>
        <w:r w:rsidR="00F23732">
          <w:rPr>
            <w:noProof/>
            <w:webHidden/>
          </w:rPr>
          <w:fldChar w:fldCharType="end"/>
        </w:r>
      </w:hyperlink>
    </w:p>
    <w:p w14:paraId="5C4C21CD" w14:textId="77777777" w:rsidR="00F23732" w:rsidRPr="009423E8" w:rsidRDefault="00D216FE">
      <w:pPr>
        <w:pStyle w:val="TOC3"/>
        <w:tabs>
          <w:tab w:val="right" w:leader="dot" w:pos="8630"/>
        </w:tabs>
        <w:rPr>
          <w:rFonts w:eastAsia="Times New Roman"/>
          <w:noProof/>
          <w:kern w:val="0"/>
          <w:sz w:val="22"/>
          <w:szCs w:val="22"/>
        </w:rPr>
      </w:pPr>
      <w:hyperlink w:anchor="_Toc271789314" w:history="1">
        <w:r w:rsidR="00F23732" w:rsidRPr="00532A38">
          <w:rPr>
            <w:rStyle w:val="Hyperlink"/>
            <w:noProof/>
          </w:rPr>
          <w:t>Create a New Management Pack for Customizations</w:t>
        </w:r>
        <w:r w:rsidR="00F23732">
          <w:rPr>
            <w:noProof/>
            <w:webHidden/>
          </w:rPr>
          <w:tab/>
        </w:r>
        <w:r w:rsidR="00F23732">
          <w:rPr>
            <w:noProof/>
            <w:webHidden/>
          </w:rPr>
          <w:fldChar w:fldCharType="begin"/>
        </w:r>
        <w:r w:rsidR="00F23732">
          <w:rPr>
            <w:noProof/>
            <w:webHidden/>
          </w:rPr>
          <w:instrText xml:space="preserve"> PAGEREF _Toc271789314 \h </w:instrText>
        </w:r>
        <w:r w:rsidR="00F23732">
          <w:rPr>
            <w:noProof/>
            <w:webHidden/>
          </w:rPr>
        </w:r>
        <w:r w:rsidR="00F23732">
          <w:rPr>
            <w:noProof/>
            <w:webHidden/>
          </w:rPr>
          <w:fldChar w:fldCharType="separate"/>
        </w:r>
        <w:r w:rsidR="00AB1B0F">
          <w:rPr>
            <w:noProof/>
            <w:webHidden/>
          </w:rPr>
          <w:t>8</w:t>
        </w:r>
        <w:r w:rsidR="00F23732">
          <w:rPr>
            <w:noProof/>
            <w:webHidden/>
          </w:rPr>
          <w:fldChar w:fldCharType="end"/>
        </w:r>
      </w:hyperlink>
    </w:p>
    <w:p w14:paraId="5C4C21CE" w14:textId="77777777" w:rsidR="00F23732" w:rsidRPr="009423E8" w:rsidRDefault="00D216FE">
      <w:pPr>
        <w:pStyle w:val="TOC3"/>
        <w:tabs>
          <w:tab w:val="right" w:leader="dot" w:pos="8630"/>
        </w:tabs>
        <w:rPr>
          <w:rFonts w:eastAsia="Times New Roman"/>
          <w:noProof/>
          <w:kern w:val="0"/>
          <w:sz w:val="22"/>
          <w:szCs w:val="22"/>
        </w:rPr>
      </w:pPr>
      <w:hyperlink w:anchor="_Toc271789315" w:history="1">
        <w:r w:rsidR="00F23732" w:rsidRPr="00532A38">
          <w:rPr>
            <w:rStyle w:val="Hyperlink"/>
            <w:noProof/>
          </w:rPr>
          <w:t>Customize the Team Foundation Server 2010 Management Pack</w:t>
        </w:r>
        <w:r w:rsidR="00F23732">
          <w:rPr>
            <w:noProof/>
            <w:webHidden/>
          </w:rPr>
          <w:tab/>
        </w:r>
        <w:r w:rsidR="00F23732">
          <w:rPr>
            <w:noProof/>
            <w:webHidden/>
          </w:rPr>
          <w:fldChar w:fldCharType="begin"/>
        </w:r>
        <w:r w:rsidR="00F23732">
          <w:rPr>
            <w:noProof/>
            <w:webHidden/>
          </w:rPr>
          <w:instrText xml:space="preserve"> PAGEREF _Toc271789315 \h </w:instrText>
        </w:r>
        <w:r w:rsidR="00F23732">
          <w:rPr>
            <w:noProof/>
            <w:webHidden/>
          </w:rPr>
        </w:r>
        <w:r w:rsidR="00F23732">
          <w:rPr>
            <w:noProof/>
            <w:webHidden/>
          </w:rPr>
          <w:fldChar w:fldCharType="separate"/>
        </w:r>
        <w:r w:rsidR="00AB1B0F">
          <w:rPr>
            <w:noProof/>
            <w:webHidden/>
          </w:rPr>
          <w:t>9</w:t>
        </w:r>
        <w:r w:rsidR="00F23732">
          <w:rPr>
            <w:noProof/>
            <w:webHidden/>
          </w:rPr>
          <w:fldChar w:fldCharType="end"/>
        </w:r>
      </w:hyperlink>
    </w:p>
    <w:p w14:paraId="5C4C21CF" w14:textId="77777777" w:rsidR="00F23732" w:rsidRPr="009423E8" w:rsidRDefault="00D216FE">
      <w:pPr>
        <w:pStyle w:val="TOC3"/>
        <w:tabs>
          <w:tab w:val="right" w:leader="dot" w:pos="8630"/>
        </w:tabs>
        <w:rPr>
          <w:rFonts w:eastAsia="Times New Roman"/>
          <w:noProof/>
          <w:kern w:val="0"/>
          <w:sz w:val="22"/>
          <w:szCs w:val="22"/>
        </w:rPr>
      </w:pPr>
      <w:hyperlink w:anchor="_Toc271789316" w:history="1">
        <w:r w:rsidR="00F23732" w:rsidRPr="00532A38">
          <w:rPr>
            <w:rStyle w:val="Hyperlink"/>
            <w:noProof/>
          </w:rPr>
          <w:t>Security Considerations</w:t>
        </w:r>
        <w:r w:rsidR="00F23732">
          <w:rPr>
            <w:noProof/>
            <w:webHidden/>
          </w:rPr>
          <w:tab/>
        </w:r>
        <w:r w:rsidR="00F23732">
          <w:rPr>
            <w:noProof/>
            <w:webHidden/>
          </w:rPr>
          <w:fldChar w:fldCharType="begin"/>
        </w:r>
        <w:r w:rsidR="00F23732">
          <w:rPr>
            <w:noProof/>
            <w:webHidden/>
          </w:rPr>
          <w:instrText xml:space="preserve"> PAGEREF _Toc271789316 \h </w:instrText>
        </w:r>
        <w:r w:rsidR="00F23732">
          <w:rPr>
            <w:noProof/>
            <w:webHidden/>
          </w:rPr>
        </w:r>
        <w:r w:rsidR="00F23732">
          <w:rPr>
            <w:noProof/>
            <w:webHidden/>
          </w:rPr>
          <w:fldChar w:fldCharType="separate"/>
        </w:r>
        <w:r w:rsidR="00AB1B0F">
          <w:rPr>
            <w:noProof/>
            <w:webHidden/>
          </w:rPr>
          <w:t>10</w:t>
        </w:r>
        <w:r w:rsidR="00F23732">
          <w:rPr>
            <w:noProof/>
            <w:webHidden/>
          </w:rPr>
          <w:fldChar w:fldCharType="end"/>
        </w:r>
      </w:hyperlink>
    </w:p>
    <w:p w14:paraId="5C4C21D0" w14:textId="77777777" w:rsidR="00F23732" w:rsidRPr="009423E8" w:rsidRDefault="00D216FE">
      <w:pPr>
        <w:pStyle w:val="TOC3"/>
        <w:tabs>
          <w:tab w:val="right" w:leader="dot" w:pos="8630"/>
        </w:tabs>
        <w:rPr>
          <w:rFonts w:eastAsia="Times New Roman"/>
          <w:noProof/>
          <w:kern w:val="0"/>
          <w:sz w:val="22"/>
          <w:szCs w:val="22"/>
        </w:rPr>
      </w:pPr>
      <w:hyperlink w:anchor="_Toc271789317" w:history="1">
        <w:r w:rsidR="00F23732" w:rsidRPr="00532A38">
          <w:rPr>
            <w:rStyle w:val="Hyperlink"/>
            <w:noProof/>
          </w:rPr>
          <w:t>Run As Profiles</w:t>
        </w:r>
        <w:r w:rsidR="00F23732">
          <w:rPr>
            <w:noProof/>
            <w:webHidden/>
          </w:rPr>
          <w:tab/>
        </w:r>
        <w:r w:rsidR="00F23732">
          <w:rPr>
            <w:noProof/>
            <w:webHidden/>
          </w:rPr>
          <w:fldChar w:fldCharType="begin"/>
        </w:r>
        <w:r w:rsidR="00F23732">
          <w:rPr>
            <w:noProof/>
            <w:webHidden/>
          </w:rPr>
          <w:instrText xml:space="preserve"> PAGEREF _Toc271789317 \h </w:instrText>
        </w:r>
        <w:r w:rsidR="00F23732">
          <w:rPr>
            <w:noProof/>
            <w:webHidden/>
          </w:rPr>
        </w:r>
        <w:r w:rsidR="00F23732">
          <w:rPr>
            <w:noProof/>
            <w:webHidden/>
          </w:rPr>
          <w:fldChar w:fldCharType="separate"/>
        </w:r>
        <w:r w:rsidR="00AB1B0F">
          <w:rPr>
            <w:noProof/>
            <w:webHidden/>
          </w:rPr>
          <w:t>10</w:t>
        </w:r>
        <w:r w:rsidR="00F23732">
          <w:rPr>
            <w:noProof/>
            <w:webHidden/>
          </w:rPr>
          <w:fldChar w:fldCharType="end"/>
        </w:r>
      </w:hyperlink>
    </w:p>
    <w:p w14:paraId="5C4C21D1" w14:textId="77777777" w:rsidR="00F23732" w:rsidRPr="009423E8" w:rsidRDefault="00D216FE">
      <w:pPr>
        <w:pStyle w:val="TOC2"/>
        <w:tabs>
          <w:tab w:val="right" w:leader="dot" w:pos="8630"/>
        </w:tabs>
        <w:rPr>
          <w:rFonts w:eastAsia="Times New Roman"/>
          <w:noProof/>
          <w:kern w:val="0"/>
          <w:sz w:val="22"/>
          <w:szCs w:val="22"/>
        </w:rPr>
      </w:pPr>
      <w:hyperlink w:anchor="_Toc271789318" w:history="1">
        <w:r w:rsidR="00F23732" w:rsidRPr="00532A38">
          <w:rPr>
            <w:rStyle w:val="Hyperlink"/>
            <w:noProof/>
          </w:rPr>
          <w:t>Understanding the Team Foundation Server 2010 Management Pack</w:t>
        </w:r>
        <w:r w:rsidR="00F23732">
          <w:rPr>
            <w:noProof/>
            <w:webHidden/>
          </w:rPr>
          <w:tab/>
        </w:r>
        <w:r w:rsidR="00F23732">
          <w:rPr>
            <w:noProof/>
            <w:webHidden/>
          </w:rPr>
          <w:fldChar w:fldCharType="begin"/>
        </w:r>
        <w:r w:rsidR="00F23732">
          <w:rPr>
            <w:noProof/>
            <w:webHidden/>
          </w:rPr>
          <w:instrText xml:space="preserve"> PAGEREF _Toc271789318 \h </w:instrText>
        </w:r>
        <w:r w:rsidR="00F23732">
          <w:rPr>
            <w:noProof/>
            <w:webHidden/>
          </w:rPr>
        </w:r>
        <w:r w:rsidR="00F23732">
          <w:rPr>
            <w:noProof/>
            <w:webHidden/>
          </w:rPr>
          <w:fldChar w:fldCharType="separate"/>
        </w:r>
        <w:r w:rsidR="00AB1B0F">
          <w:rPr>
            <w:noProof/>
            <w:webHidden/>
          </w:rPr>
          <w:t>11</w:t>
        </w:r>
        <w:r w:rsidR="00F23732">
          <w:rPr>
            <w:noProof/>
            <w:webHidden/>
          </w:rPr>
          <w:fldChar w:fldCharType="end"/>
        </w:r>
      </w:hyperlink>
    </w:p>
    <w:p w14:paraId="5C4C21D2" w14:textId="77777777" w:rsidR="00F23732" w:rsidRPr="009423E8" w:rsidRDefault="00D216FE">
      <w:pPr>
        <w:pStyle w:val="TOC3"/>
        <w:tabs>
          <w:tab w:val="right" w:leader="dot" w:pos="8630"/>
        </w:tabs>
        <w:rPr>
          <w:rFonts w:eastAsia="Times New Roman"/>
          <w:noProof/>
          <w:kern w:val="0"/>
          <w:sz w:val="22"/>
          <w:szCs w:val="22"/>
        </w:rPr>
      </w:pPr>
      <w:hyperlink w:anchor="_Toc271789319" w:history="1">
        <w:r w:rsidR="00F23732" w:rsidRPr="00532A38">
          <w:rPr>
            <w:rStyle w:val="Hyperlink"/>
            <w:noProof/>
          </w:rPr>
          <w:t>Discovery Process</w:t>
        </w:r>
        <w:r w:rsidR="00F23732">
          <w:rPr>
            <w:noProof/>
            <w:webHidden/>
          </w:rPr>
          <w:tab/>
        </w:r>
        <w:r w:rsidR="00F23732">
          <w:rPr>
            <w:noProof/>
            <w:webHidden/>
          </w:rPr>
          <w:fldChar w:fldCharType="begin"/>
        </w:r>
        <w:r w:rsidR="00F23732">
          <w:rPr>
            <w:noProof/>
            <w:webHidden/>
          </w:rPr>
          <w:instrText xml:space="preserve"> PAGEREF _Toc271789319 \h </w:instrText>
        </w:r>
        <w:r w:rsidR="00F23732">
          <w:rPr>
            <w:noProof/>
            <w:webHidden/>
          </w:rPr>
        </w:r>
        <w:r w:rsidR="00F23732">
          <w:rPr>
            <w:noProof/>
            <w:webHidden/>
          </w:rPr>
          <w:fldChar w:fldCharType="separate"/>
        </w:r>
        <w:r w:rsidR="00AB1B0F">
          <w:rPr>
            <w:noProof/>
            <w:webHidden/>
          </w:rPr>
          <w:t>11</w:t>
        </w:r>
        <w:r w:rsidR="00F23732">
          <w:rPr>
            <w:noProof/>
            <w:webHidden/>
          </w:rPr>
          <w:fldChar w:fldCharType="end"/>
        </w:r>
      </w:hyperlink>
    </w:p>
    <w:p w14:paraId="5C4C21D3" w14:textId="77777777" w:rsidR="00F23732" w:rsidRPr="009423E8" w:rsidRDefault="00D216FE">
      <w:pPr>
        <w:pStyle w:val="TOC3"/>
        <w:tabs>
          <w:tab w:val="right" w:leader="dot" w:pos="8630"/>
        </w:tabs>
        <w:rPr>
          <w:rFonts w:eastAsia="Times New Roman"/>
          <w:noProof/>
          <w:kern w:val="0"/>
          <w:sz w:val="22"/>
          <w:szCs w:val="22"/>
        </w:rPr>
      </w:pPr>
      <w:hyperlink w:anchor="_Toc271789320" w:history="1">
        <w:r w:rsidR="00F23732" w:rsidRPr="00532A38">
          <w:rPr>
            <w:rStyle w:val="Hyperlink"/>
            <w:noProof/>
          </w:rPr>
          <w:t>Objects the Management Pack Discovers</w:t>
        </w:r>
        <w:r w:rsidR="00F23732">
          <w:rPr>
            <w:noProof/>
            <w:webHidden/>
          </w:rPr>
          <w:tab/>
        </w:r>
        <w:r w:rsidR="00F23732">
          <w:rPr>
            <w:noProof/>
            <w:webHidden/>
          </w:rPr>
          <w:fldChar w:fldCharType="begin"/>
        </w:r>
        <w:r w:rsidR="00F23732">
          <w:rPr>
            <w:noProof/>
            <w:webHidden/>
          </w:rPr>
          <w:instrText xml:space="preserve"> PAGEREF _Toc271789320 \h </w:instrText>
        </w:r>
        <w:r w:rsidR="00F23732">
          <w:rPr>
            <w:noProof/>
            <w:webHidden/>
          </w:rPr>
        </w:r>
        <w:r w:rsidR="00F23732">
          <w:rPr>
            <w:noProof/>
            <w:webHidden/>
          </w:rPr>
          <w:fldChar w:fldCharType="separate"/>
        </w:r>
        <w:r w:rsidR="00AB1B0F">
          <w:rPr>
            <w:noProof/>
            <w:webHidden/>
          </w:rPr>
          <w:t>11</w:t>
        </w:r>
        <w:r w:rsidR="00F23732">
          <w:rPr>
            <w:noProof/>
            <w:webHidden/>
          </w:rPr>
          <w:fldChar w:fldCharType="end"/>
        </w:r>
      </w:hyperlink>
    </w:p>
    <w:p w14:paraId="5C4C21D4" w14:textId="77777777" w:rsidR="00F23732" w:rsidRPr="009423E8" w:rsidRDefault="00D216FE">
      <w:pPr>
        <w:pStyle w:val="TOC3"/>
        <w:tabs>
          <w:tab w:val="right" w:leader="dot" w:pos="8630"/>
        </w:tabs>
        <w:rPr>
          <w:rFonts w:eastAsia="Times New Roman"/>
          <w:noProof/>
          <w:kern w:val="0"/>
          <w:sz w:val="22"/>
          <w:szCs w:val="22"/>
        </w:rPr>
      </w:pPr>
      <w:hyperlink w:anchor="_Toc271789321" w:history="1">
        <w:r w:rsidR="00F23732" w:rsidRPr="00532A38">
          <w:rPr>
            <w:rStyle w:val="Hyperlink"/>
            <w:noProof/>
          </w:rPr>
          <w:t>Relationships</w:t>
        </w:r>
        <w:r w:rsidR="00F23732">
          <w:rPr>
            <w:noProof/>
            <w:webHidden/>
          </w:rPr>
          <w:tab/>
        </w:r>
        <w:r w:rsidR="00F23732">
          <w:rPr>
            <w:noProof/>
            <w:webHidden/>
          </w:rPr>
          <w:fldChar w:fldCharType="begin"/>
        </w:r>
        <w:r w:rsidR="00F23732">
          <w:rPr>
            <w:noProof/>
            <w:webHidden/>
          </w:rPr>
          <w:instrText xml:space="preserve"> PAGEREF _Toc271789321 \h </w:instrText>
        </w:r>
        <w:r w:rsidR="00F23732">
          <w:rPr>
            <w:noProof/>
            <w:webHidden/>
          </w:rPr>
        </w:r>
        <w:r w:rsidR="00F23732">
          <w:rPr>
            <w:noProof/>
            <w:webHidden/>
          </w:rPr>
          <w:fldChar w:fldCharType="separate"/>
        </w:r>
        <w:r w:rsidR="00AB1B0F">
          <w:rPr>
            <w:noProof/>
            <w:webHidden/>
          </w:rPr>
          <w:t>14</w:t>
        </w:r>
        <w:r w:rsidR="00F23732">
          <w:rPr>
            <w:noProof/>
            <w:webHidden/>
          </w:rPr>
          <w:fldChar w:fldCharType="end"/>
        </w:r>
      </w:hyperlink>
    </w:p>
    <w:p w14:paraId="5C4C21D5" w14:textId="77777777" w:rsidR="00F23732" w:rsidRPr="009423E8" w:rsidRDefault="00D216FE">
      <w:pPr>
        <w:pStyle w:val="TOC3"/>
        <w:tabs>
          <w:tab w:val="right" w:leader="dot" w:pos="8630"/>
        </w:tabs>
        <w:rPr>
          <w:rFonts w:eastAsia="Times New Roman"/>
          <w:noProof/>
          <w:kern w:val="0"/>
          <w:sz w:val="22"/>
          <w:szCs w:val="22"/>
        </w:rPr>
      </w:pPr>
      <w:hyperlink w:anchor="_Toc271789322" w:history="1">
        <w:r w:rsidR="00F23732" w:rsidRPr="00532A38">
          <w:rPr>
            <w:rStyle w:val="Hyperlink"/>
            <w:noProof/>
          </w:rPr>
          <w:t>Relationship Class Diagram</w:t>
        </w:r>
        <w:r w:rsidR="00F23732">
          <w:rPr>
            <w:noProof/>
            <w:webHidden/>
          </w:rPr>
          <w:tab/>
        </w:r>
        <w:r w:rsidR="00F23732">
          <w:rPr>
            <w:noProof/>
            <w:webHidden/>
          </w:rPr>
          <w:fldChar w:fldCharType="begin"/>
        </w:r>
        <w:r w:rsidR="00F23732">
          <w:rPr>
            <w:noProof/>
            <w:webHidden/>
          </w:rPr>
          <w:instrText xml:space="preserve"> PAGEREF _Toc271789322 \h </w:instrText>
        </w:r>
        <w:r w:rsidR="00F23732">
          <w:rPr>
            <w:noProof/>
            <w:webHidden/>
          </w:rPr>
        </w:r>
        <w:r w:rsidR="00F23732">
          <w:rPr>
            <w:noProof/>
            <w:webHidden/>
          </w:rPr>
          <w:fldChar w:fldCharType="separate"/>
        </w:r>
        <w:r w:rsidR="00AB1B0F">
          <w:rPr>
            <w:noProof/>
            <w:webHidden/>
          </w:rPr>
          <w:t>15</w:t>
        </w:r>
        <w:r w:rsidR="00F23732">
          <w:rPr>
            <w:noProof/>
            <w:webHidden/>
          </w:rPr>
          <w:fldChar w:fldCharType="end"/>
        </w:r>
      </w:hyperlink>
    </w:p>
    <w:p w14:paraId="5C4C21D6" w14:textId="77777777" w:rsidR="00F23732" w:rsidRPr="009423E8" w:rsidRDefault="00D216FE">
      <w:pPr>
        <w:pStyle w:val="TOC3"/>
        <w:tabs>
          <w:tab w:val="right" w:leader="dot" w:pos="8630"/>
        </w:tabs>
        <w:rPr>
          <w:rFonts w:eastAsia="Times New Roman"/>
          <w:noProof/>
          <w:kern w:val="0"/>
          <w:sz w:val="22"/>
          <w:szCs w:val="22"/>
        </w:rPr>
      </w:pPr>
      <w:hyperlink w:anchor="_Toc271789323" w:history="1">
        <w:r w:rsidR="00F23732" w:rsidRPr="00532A38">
          <w:rPr>
            <w:rStyle w:val="Hyperlink"/>
            <w:noProof/>
          </w:rPr>
          <w:t>How Health Rolls Up</w:t>
        </w:r>
        <w:r w:rsidR="00F23732">
          <w:rPr>
            <w:noProof/>
            <w:webHidden/>
          </w:rPr>
          <w:tab/>
        </w:r>
        <w:r w:rsidR="00F23732">
          <w:rPr>
            <w:noProof/>
            <w:webHidden/>
          </w:rPr>
          <w:fldChar w:fldCharType="begin"/>
        </w:r>
        <w:r w:rsidR="00F23732">
          <w:rPr>
            <w:noProof/>
            <w:webHidden/>
          </w:rPr>
          <w:instrText xml:space="preserve"> PAGEREF _Toc271789323 \h </w:instrText>
        </w:r>
        <w:r w:rsidR="00F23732">
          <w:rPr>
            <w:noProof/>
            <w:webHidden/>
          </w:rPr>
        </w:r>
        <w:r w:rsidR="00F23732">
          <w:rPr>
            <w:noProof/>
            <w:webHidden/>
          </w:rPr>
          <w:fldChar w:fldCharType="separate"/>
        </w:r>
        <w:r w:rsidR="00AB1B0F">
          <w:rPr>
            <w:noProof/>
            <w:webHidden/>
          </w:rPr>
          <w:t>15</w:t>
        </w:r>
        <w:r w:rsidR="00F23732">
          <w:rPr>
            <w:noProof/>
            <w:webHidden/>
          </w:rPr>
          <w:fldChar w:fldCharType="end"/>
        </w:r>
      </w:hyperlink>
    </w:p>
    <w:p w14:paraId="5C4C21D7" w14:textId="77777777" w:rsidR="00F23732" w:rsidRPr="009423E8" w:rsidRDefault="00D216FE">
      <w:pPr>
        <w:pStyle w:val="TOC3"/>
        <w:tabs>
          <w:tab w:val="right" w:leader="dot" w:pos="8630"/>
        </w:tabs>
        <w:rPr>
          <w:rFonts w:eastAsia="Times New Roman"/>
          <w:noProof/>
          <w:kern w:val="0"/>
          <w:sz w:val="22"/>
          <w:szCs w:val="22"/>
        </w:rPr>
      </w:pPr>
      <w:hyperlink w:anchor="_Toc271789324" w:history="1">
        <w:r w:rsidR="00F23732" w:rsidRPr="00532A38">
          <w:rPr>
            <w:rStyle w:val="Hyperlink"/>
            <w:noProof/>
          </w:rPr>
          <w:t>Health Model</w:t>
        </w:r>
        <w:r w:rsidR="00F23732">
          <w:rPr>
            <w:noProof/>
            <w:webHidden/>
          </w:rPr>
          <w:tab/>
        </w:r>
        <w:r w:rsidR="00F23732">
          <w:rPr>
            <w:noProof/>
            <w:webHidden/>
          </w:rPr>
          <w:fldChar w:fldCharType="begin"/>
        </w:r>
        <w:r w:rsidR="00F23732">
          <w:rPr>
            <w:noProof/>
            <w:webHidden/>
          </w:rPr>
          <w:instrText xml:space="preserve"> PAGEREF _Toc271789324 \h </w:instrText>
        </w:r>
        <w:r w:rsidR="00F23732">
          <w:rPr>
            <w:noProof/>
            <w:webHidden/>
          </w:rPr>
        </w:r>
        <w:r w:rsidR="00F23732">
          <w:rPr>
            <w:noProof/>
            <w:webHidden/>
          </w:rPr>
          <w:fldChar w:fldCharType="separate"/>
        </w:r>
        <w:r w:rsidR="00AB1B0F">
          <w:rPr>
            <w:noProof/>
            <w:webHidden/>
          </w:rPr>
          <w:t>16</w:t>
        </w:r>
        <w:r w:rsidR="00F23732">
          <w:rPr>
            <w:noProof/>
            <w:webHidden/>
          </w:rPr>
          <w:fldChar w:fldCharType="end"/>
        </w:r>
      </w:hyperlink>
    </w:p>
    <w:p w14:paraId="5C4C21D8" w14:textId="77777777" w:rsidR="00F23732" w:rsidRPr="009423E8" w:rsidRDefault="00D216FE">
      <w:pPr>
        <w:pStyle w:val="TOC3"/>
        <w:tabs>
          <w:tab w:val="right" w:leader="dot" w:pos="8630"/>
        </w:tabs>
        <w:rPr>
          <w:rFonts w:eastAsia="Times New Roman"/>
          <w:noProof/>
          <w:kern w:val="0"/>
          <w:sz w:val="22"/>
          <w:szCs w:val="22"/>
        </w:rPr>
      </w:pPr>
      <w:hyperlink w:anchor="_Toc271789325" w:history="1">
        <w:r w:rsidR="00F23732" w:rsidRPr="00532A38">
          <w:rPr>
            <w:rStyle w:val="Hyperlink"/>
            <w:noProof/>
          </w:rPr>
          <w:t>Monitors</w:t>
        </w:r>
        <w:r w:rsidR="00F23732">
          <w:rPr>
            <w:noProof/>
            <w:webHidden/>
          </w:rPr>
          <w:tab/>
        </w:r>
        <w:r w:rsidR="00F23732">
          <w:rPr>
            <w:noProof/>
            <w:webHidden/>
          </w:rPr>
          <w:fldChar w:fldCharType="begin"/>
        </w:r>
        <w:r w:rsidR="00F23732">
          <w:rPr>
            <w:noProof/>
            <w:webHidden/>
          </w:rPr>
          <w:instrText xml:space="preserve"> PAGEREF _Toc271789325 \h </w:instrText>
        </w:r>
        <w:r w:rsidR="00F23732">
          <w:rPr>
            <w:noProof/>
            <w:webHidden/>
          </w:rPr>
        </w:r>
        <w:r w:rsidR="00F23732">
          <w:rPr>
            <w:noProof/>
            <w:webHidden/>
          </w:rPr>
          <w:fldChar w:fldCharType="separate"/>
        </w:r>
        <w:r w:rsidR="00AB1B0F">
          <w:rPr>
            <w:noProof/>
            <w:webHidden/>
          </w:rPr>
          <w:t>18</w:t>
        </w:r>
        <w:r w:rsidR="00F23732">
          <w:rPr>
            <w:noProof/>
            <w:webHidden/>
          </w:rPr>
          <w:fldChar w:fldCharType="end"/>
        </w:r>
      </w:hyperlink>
    </w:p>
    <w:p w14:paraId="5C4C21D9" w14:textId="77777777" w:rsidR="00F23732" w:rsidRPr="009423E8" w:rsidRDefault="00D216FE">
      <w:pPr>
        <w:pStyle w:val="TOC3"/>
        <w:tabs>
          <w:tab w:val="right" w:leader="dot" w:pos="8630"/>
        </w:tabs>
        <w:rPr>
          <w:rFonts w:eastAsia="Times New Roman"/>
          <w:noProof/>
          <w:kern w:val="0"/>
          <w:sz w:val="22"/>
          <w:szCs w:val="22"/>
        </w:rPr>
      </w:pPr>
      <w:hyperlink w:anchor="_Toc271789326" w:history="1">
        <w:r w:rsidR="00F23732" w:rsidRPr="00532A38">
          <w:rPr>
            <w:rStyle w:val="Hyperlink"/>
            <w:noProof/>
          </w:rPr>
          <w:t>Viewing Information in the Operations Manager Console</w:t>
        </w:r>
        <w:r w:rsidR="00F23732">
          <w:rPr>
            <w:noProof/>
            <w:webHidden/>
          </w:rPr>
          <w:tab/>
        </w:r>
        <w:r w:rsidR="00F23732">
          <w:rPr>
            <w:noProof/>
            <w:webHidden/>
          </w:rPr>
          <w:fldChar w:fldCharType="begin"/>
        </w:r>
        <w:r w:rsidR="00F23732">
          <w:rPr>
            <w:noProof/>
            <w:webHidden/>
          </w:rPr>
          <w:instrText xml:space="preserve"> PAGEREF _Toc271789326 \h </w:instrText>
        </w:r>
        <w:r w:rsidR="00F23732">
          <w:rPr>
            <w:noProof/>
            <w:webHidden/>
          </w:rPr>
        </w:r>
        <w:r w:rsidR="00F23732">
          <w:rPr>
            <w:noProof/>
            <w:webHidden/>
          </w:rPr>
          <w:fldChar w:fldCharType="separate"/>
        </w:r>
        <w:r w:rsidR="00AB1B0F">
          <w:rPr>
            <w:noProof/>
            <w:webHidden/>
          </w:rPr>
          <w:t>18</w:t>
        </w:r>
        <w:r w:rsidR="00F23732">
          <w:rPr>
            <w:noProof/>
            <w:webHidden/>
          </w:rPr>
          <w:fldChar w:fldCharType="end"/>
        </w:r>
      </w:hyperlink>
    </w:p>
    <w:p w14:paraId="5C4C21DA" w14:textId="77777777" w:rsidR="00F23732" w:rsidRPr="009423E8" w:rsidRDefault="00D216FE">
      <w:pPr>
        <w:pStyle w:val="TOC3"/>
        <w:tabs>
          <w:tab w:val="right" w:leader="dot" w:pos="8630"/>
        </w:tabs>
        <w:rPr>
          <w:rFonts w:eastAsia="Times New Roman"/>
          <w:noProof/>
          <w:kern w:val="0"/>
          <w:sz w:val="22"/>
          <w:szCs w:val="22"/>
        </w:rPr>
      </w:pPr>
      <w:hyperlink w:anchor="_Toc271789327" w:history="1">
        <w:r w:rsidR="00F23732" w:rsidRPr="00532A38">
          <w:rPr>
            <w:rStyle w:val="Hyperlink"/>
            <w:noProof/>
          </w:rPr>
          <w:t>Diagram Views</w:t>
        </w:r>
        <w:r w:rsidR="00F23732">
          <w:rPr>
            <w:noProof/>
            <w:webHidden/>
          </w:rPr>
          <w:tab/>
        </w:r>
        <w:r w:rsidR="00F23732">
          <w:rPr>
            <w:noProof/>
            <w:webHidden/>
          </w:rPr>
          <w:fldChar w:fldCharType="begin"/>
        </w:r>
        <w:r w:rsidR="00F23732">
          <w:rPr>
            <w:noProof/>
            <w:webHidden/>
          </w:rPr>
          <w:instrText xml:space="preserve"> PAGEREF _Toc271789327 \h </w:instrText>
        </w:r>
        <w:r w:rsidR="00F23732">
          <w:rPr>
            <w:noProof/>
            <w:webHidden/>
          </w:rPr>
        </w:r>
        <w:r w:rsidR="00F23732">
          <w:rPr>
            <w:noProof/>
            <w:webHidden/>
          </w:rPr>
          <w:fldChar w:fldCharType="separate"/>
        </w:r>
        <w:r w:rsidR="00AB1B0F">
          <w:rPr>
            <w:noProof/>
            <w:webHidden/>
          </w:rPr>
          <w:t>19</w:t>
        </w:r>
        <w:r w:rsidR="00F23732">
          <w:rPr>
            <w:noProof/>
            <w:webHidden/>
          </w:rPr>
          <w:fldChar w:fldCharType="end"/>
        </w:r>
      </w:hyperlink>
    </w:p>
    <w:p w14:paraId="5C4C21DB" w14:textId="77777777" w:rsidR="00F23732" w:rsidRPr="009423E8" w:rsidRDefault="00D216FE">
      <w:pPr>
        <w:pStyle w:val="TOC2"/>
        <w:tabs>
          <w:tab w:val="right" w:leader="dot" w:pos="8630"/>
        </w:tabs>
        <w:rPr>
          <w:rFonts w:eastAsia="Times New Roman"/>
          <w:noProof/>
          <w:kern w:val="0"/>
          <w:sz w:val="22"/>
          <w:szCs w:val="22"/>
        </w:rPr>
      </w:pPr>
      <w:hyperlink w:anchor="_Toc271789328" w:history="1">
        <w:r w:rsidR="00F23732" w:rsidRPr="00532A38">
          <w:rPr>
            <w:rStyle w:val="Hyperlink"/>
            <w:noProof/>
          </w:rPr>
          <w:t>Console Tasks</w:t>
        </w:r>
        <w:r w:rsidR="00F23732">
          <w:rPr>
            <w:noProof/>
            <w:webHidden/>
          </w:rPr>
          <w:tab/>
        </w:r>
        <w:r w:rsidR="00F23732">
          <w:rPr>
            <w:noProof/>
            <w:webHidden/>
          </w:rPr>
          <w:fldChar w:fldCharType="begin"/>
        </w:r>
        <w:r w:rsidR="00F23732">
          <w:rPr>
            <w:noProof/>
            <w:webHidden/>
          </w:rPr>
          <w:instrText xml:space="preserve"> PAGEREF _Toc271789328 \h </w:instrText>
        </w:r>
        <w:r w:rsidR="00F23732">
          <w:rPr>
            <w:noProof/>
            <w:webHidden/>
          </w:rPr>
        </w:r>
        <w:r w:rsidR="00F23732">
          <w:rPr>
            <w:noProof/>
            <w:webHidden/>
          </w:rPr>
          <w:fldChar w:fldCharType="separate"/>
        </w:r>
        <w:r w:rsidR="00AB1B0F">
          <w:rPr>
            <w:noProof/>
            <w:webHidden/>
          </w:rPr>
          <w:t>22</w:t>
        </w:r>
        <w:r w:rsidR="00F23732">
          <w:rPr>
            <w:noProof/>
            <w:webHidden/>
          </w:rPr>
          <w:fldChar w:fldCharType="end"/>
        </w:r>
      </w:hyperlink>
    </w:p>
    <w:p w14:paraId="5C4C21DC" w14:textId="77777777" w:rsidR="00F23732" w:rsidRPr="009423E8" w:rsidRDefault="00D216FE">
      <w:pPr>
        <w:pStyle w:val="TOC2"/>
        <w:tabs>
          <w:tab w:val="right" w:leader="dot" w:pos="8630"/>
        </w:tabs>
        <w:rPr>
          <w:rFonts w:eastAsia="Times New Roman"/>
          <w:noProof/>
          <w:kern w:val="0"/>
          <w:sz w:val="22"/>
          <w:szCs w:val="22"/>
        </w:rPr>
      </w:pPr>
      <w:hyperlink w:anchor="_Toc271789329" w:history="1">
        <w:r w:rsidR="00F23732" w:rsidRPr="00532A38">
          <w:rPr>
            <w:rStyle w:val="Hyperlink"/>
            <w:noProof/>
          </w:rPr>
          <w:t>Agent Tasks</w:t>
        </w:r>
        <w:r w:rsidR="00F23732">
          <w:rPr>
            <w:noProof/>
            <w:webHidden/>
          </w:rPr>
          <w:tab/>
        </w:r>
        <w:r w:rsidR="00F23732">
          <w:rPr>
            <w:noProof/>
            <w:webHidden/>
          </w:rPr>
          <w:fldChar w:fldCharType="begin"/>
        </w:r>
        <w:r w:rsidR="00F23732">
          <w:rPr>
            <w:noProof/>
            <w:webHidden/>
          </w:rPr>
          <w:instrText xml:space="preserve"> PAGEREF _Toc271789329 \h </w:instrText>
        </w:r>
        <w:r w:rsidR="00F23732">
          <w:rPr>
            <w:noProof/>
            <w:webHidden/>
          </w:rPr>
        </w:r>
        <w:r w:rsidR="00F23732">
          <w:rPr>
            <w:noProof/>
            <w:webHidden/>
          </w:rPr>
          <w:fldChar w:fldCharType="separate"/>
        </w:r>
        <w:r w:rsidR="00AB1B0F">
          <w:rPr>
            <w:noProof/>
            <w:webHidden/>
          </w:rPr>
          <w:t>23</w:t>
        </w:r>
        <w:r w:rsidR="00F23732">
          <w:rPr>
            <w:noProof/>
            <w:webHidden/>
          </w:rPr>
          <w:fldChar w:fldCharType="end"/>
        </w:r>
      </w:hyperlink>
    </w:p>
    <w:p w14:paraId="5C4C21DD" w14:textId="77777777" w:rsidR="00F23732" w:rsidRPr="009423E8" w:rsidRDefault="00D216FE">
      <w:pPr>
        <w:pStyle w:val="TOC2"/>
        <w:tabs>
          <w:tab w:val="right" w:leader="dot" w:pos="8630"/>
        </w:tabs>
        <w:rPr>
          <w:rFonts w:eastAsia="Times New Roman"/>
          <w:noProof/>
          <w:kern w:val="0"/>
          <w:sz w:val="22"/>
          <w:szCs w:val="22"/>
        </w:rPr>
      </w:pPr>
      <w:hyperlink w:anchor="_Toc271789330" w:history="1">
        <w:r w:rsidR="00F23732" w:rsidRPr="00532A38">
          <w:rPr>
            <w:rStyle w:val="Hyperlink"/>
            <w:noProof/>
          </w:rPr>
          <w:t>Diagnostics and Recoveries</w:t>
        </w:r>
        <w:r w:rsidR="00F23732">
          <w:rPr>
            <w:noProof/>
            <w:webHidden/>
          </w:rPr>
          <w:tab/>
        </w:r>
        <w:r w:rsidR="00F23732">
          <w:rPr>
            <w:noProof/>
            <w:webHidden/>
          </w:rPr>
          <w:fldChar w:fldCharType="begin"/>
        </w:r>
        <w:r w:rsidR="00F23732">
          <w:rPr>
            <w:noProof/>
            <w:webHidden/>
          </w:rPr>
          <w:instrText xml:space="preserve"> PAGEREF _Toc271789330 \h </w:instrText>
        </w:r>
        <w:r w:rsidR="00F23732">
          <w:rPr>
            <w:noProof/>
            <w:webHidden/>
          </w:rPr>
        </w:r>
        <w:r w:rsidR="00F23732">
          <w:rPr>
            <w:noProof/>
            <w:webHidden/>
          </w:rPr>
          <w:fldChar w:fldCharType="separate"/>
        </w:r>
        <w:r w:rsidR="00AB1B0F">
          <w:rPr>
            <w:noProof/>
            <w:webHidden/>
          </w:rPr>
          <w:t>24</w:t>
        </w:r>
        <w:r w:rsidR="00F23732">
          <w:rPr>
            <w:noProof/>
            <w:webHidden/>
          </w:rPr>
          <w:fldChar w:fldCharType="end"/>
        </w:r>
      </w:hyperlink>
    </w:p>
    <w:p w14:paraId="5C4C21DE" w14:textId="77777777" w:rsidR="00F23732" w:rsidRPr="009423E8" w:rsidRDefault="00D216FE">
      <w:pPr>
        <w:pStyle w:val="TOC2"/>
        <w:tabs>
          <w:tab w:val="right" w:leader="dot" w:pos="8630"/>
        </w:tabs>
        <w:rPr>
          <w:rFonts w:eastAsia="Times New Roman"/>
          <w:noProof/>
          <w:kern w:val="0"/>
          <w:sz w:val="22"/>
          <w:szCs w:val="22"/>
        </w:rPr>
      </w:pPr>
      <w:hyperlink w:anchor="_Toc271789331" w:history="1">
        <w:r w:rsidR="00F23732" w:rsidRPr="00532A38">
          <w:rPr>
            <w:rStyle w:val="Hyperlink"/>
            <w:noProof/>
          </w:rPr>
          <w:t>Reports</w:t>
        </w:r>
        <w:r w:rsidR="00F23732">
          <w:rPr>
            <w:noProof/>
            <w:webHidden/>
          </w:rPr>
          <w:tab/>
        </w:r>
        <w:r w:rsidR="00F23732">
          <w:rPr>
            <w:noProof/>
            <w:webHidden/>
          </w:rPr>
          <w:fldChar w:fldCharType="begin"/>
        </w:r>
        <w:r w:rsidR="00F23732">
          <w:rPr>
            <w:noProof/>
            <w:webHidden/>
          </w:rPr>
          <w:instrText xml:space="preserve"> PAGEREF _Toc271789331 \h </w:instrText>
        </w:r>
        <w:r w:rsidR="00F23732">
          <w:rPr>
            <w:noProof/>
            <w:webHidden/>
          </w:rPr>
        </w:r>
        <w:r w:rsidR="00F23732">
          <w:rPr>
            <w:noProof/>
            <w:webHidden/>
          </w:rPr>
          <w:fldChar w:fldCharType="separate"/>
        </w:r>
        <w:r w:rsidR="00AB1B0F">
          <w:rPr>
            <w:noProof/>
            <w:webHidden/>
          </w:rPr>
          <w:t>24</w:t>
        </w:r>
        <w:r w:rsidR="00F23732">
          <w:rPr>
            <w:noProof/>
            <w:webHidden/>
          </w:rPr>
          <w:fldChar w:fldCharType="end"/>
        </w:r>
      </w:hyperlink>
    </w:p>
    <w:p w14:paraId="5C4C21DF" w14:textId="572A2033" w:rsidR="00F23732" w:rsidRPr="009423E8" w:rsidRDefault="00D216FE">
      <w:pPr>
        <w:pStyle w:val="TOC2"/>
        <w:tabs>
          <w:tab w:val="right" w:leader="dot" w:pos="8630"/>
        </w:tabs>
        <w:rPr>
          <w:rFonts w:eastAsia="Times New Roman"/>
          <w:noProof/>
          <w:kern w:val="0"/>
          <w:sz w:val="22"/>
          <w:szCs w:val="22"/>
        </w:rPr>
      </w:pPr>
      <w:hyperlink w:anchor="_Toc271789332" w:history="1">
        <w:r w:rsidR="00F23732" w:rsidRPr="00532A38">
          <w:rPr>
            <w:rStyle w:val="Hyperlink"/>
            <w:noProof/>
            <w:lang w:eastAsia="zh-CN"/>
          </w:rPr>
          <w:t>Appendix A – Install</w:t>
        </w:r>
        <w:r w:rsidR="00C44D39">
          <w:rPr>
            <w:rStyle w:val="Hyperlink"/>
            <w:noProof/>
            <w:lang w:eastAsia="zh-CN"/>
          </w:rPr>
          <w:t>ation on System</w:t>
        </w:r>
        <w:r w:rsidR="00F23732" w:rsidRPr="00532A38">
          <w:rPr>
            <w:rStyle w:val="Hyperlink"/>
            <w:noProof/>
            <w:lang w:eastAsia="zh-CN"/>
          </w:rPr>
          <w:t xml:space="preserve"> Center Operations Manager 2007 SP1</w:t>
        </w:r>
        <w:r w:rsidR="00F23732">
          <w:rPr>
            <w:noProof/>
            <w:webHidden/>
          </w:rPr>
          <w:tab/>
        </w:r>
        <w:r w:rsidR="00F23732">
          <w:rPr>
            <w:noProof/>
            <w:webHidden/>
          </w:rPr>
          <w:fldChar w:fldCharType="begin"/>
        </w:r>
        <w:r w:rsidR="00F23732">
          <w:rPr>
            <w:noProof/>
            <w:webHidden/>
          </w:rPr>
          <w:instrText xml:space="preserve"> PAGEREF _Toc271789332 \h </w:instrText>
        </w:r>
        <w:r w:rsidR="00F23732">
          <w:rPr>
            <w:noProof/>
            <w:webHidden/>
          </w:rPr>
        </w:r>
        <w:r w:rsidR="00F23732">
          <w:rPr>
            <w:noProof/>
            <w:webHidden/>
          </w:rPr>
          <w:fldChar w:fldCharType="separate"/>
        </w:r>
        <w:r w:rsidR="00AB1B0F">
          <w:rPr>
            <w:noProof/>
            <w:webHidden/>
          </w:rPr>
          <w:t>30</w:t>
        </w:r>
        <w:r w:rsidR="00F23732">
          <w:rPr>
            <w:noProof/>
            <w:webHidden/>
          </w:rPr>
          <w:fldChar w:fldCharType="end"/>
        </w:r>
      </w:hyperlink>
    </w:p>
    <w:p w14:paraId="5C4C21E0" w14:textId="77777777" w:rsidR="00F23732" w:rsidRPr="009423E8" w:rsidRDefault="00D216FE">
      <w:pPr>
        <w:pStyle w:val="TOC3"/>
        <w:tabs>
          <w:tab w:val="right" w:leader="dot" w:pos="8630"/>
        </w:tabs>
        <w:rPr>
          <w:rFonts w:eastAsia="Times New Roman"/>
          <w:noProof/>
          <w:kern w:val="0"/>
          <w:sz w:val="22"/>
          <w:szCs w:val="22"/>
        </w:rPr>
      </w:pPr>
      <w:hyperlink w:anchor="_Toc271789333" w:history="1">
        <w:r w:rsidR="00F23732" w:rsidRPr="00532A38">
          <w:rPr>
            <w:rStyle w:val="Hyperlink"/>
            <w:noProof/>
          </w:rPr>
          <w:t>Pre-Requisites</w:t>
        </w:r>
        <w:r w:rsidR="00F23732">
          <w:rPr>
            <w:noProof/>
            <w:webHidden/>
          </w:rPr>
          <w:tab/>
        </w:r>
        <w:r w:rsidR="00F23732">
          <w:rPr>
            <w:noProof/>
            <w:webHidden/>
          </w:rPr>
          <w:fldChar w:fldCharType="begin"/>
        </w:r>
        <w:r w:rsidR="00F23732">
          <w:rPr>
            <w:noProof/>
            <w:webHidden/>
          </w:rPr>
          <w:instrText xml:space="preserve"> PAGEREF _Toc271789333 \h </w:instrText>
        </w:r>
        <w:r w:rsidR="00F23732">
          <w:rPr>
            <w:noProof/>
            <w:webHidden/>
          </w:rPr>
        </w:r>
        <w:r w:rsidR="00F23732">
          <w:rPr>
            <w:noProof/>
            <w:webHidden/>
          </w:rPr>
          <w:fldChar w:fldCharType="separate"/>
        </w:r>
        <w:r w:rsidR="00AB1B0F">
          <w:rPr>
            <w:noProof/>
            <w:webHidden/>
          </w:rPr>
          <w:t>30</w:t>
        </w:r>
        <w:r w:rsidR="00F23732">
          <w:rPr>
            <w:noProof/>
            <w:webHidden/>
          </w:rPr>
          <w:fldChar w:fldCharType="end"/>
        </w:r>
      </w:hyperlink>
    </w:p>
    <w:p w14:paraId="5C4C21E1" w14:textId="77777777" w:rsidR="00F23732" w:rsidRPr="009423E8" w:rsidRDefault="00D216FE">
      <w:pPr>
        <w:pStyle w:val="TOC3"/>
        <w:tabs>
          <w:tab w:val="right" w:leader="dot" w:pos="8630"/>
        </w:tabs>
        <w:rPr>
          <w:rFonts w:eastAsia="Times New Roman"/>
          <w:noProof/>
          <w:kern w:val="0"/>
          <w:sz w:val="22"/>
          <w:szCs w:val="22"/>
        </w:rPr>
      </w:pPr>
      <w:hyperlink w:anchor="_Toc271789334" w:history="1">
        <w:r w:rsidR="00F23732" w:rsidRPr="00532A38">
          <w:rPr>
            <w:rStyle w:val="Hyperlink"/>
            <w:noProof/>
          </w:rPr>
          <w:t>Steps to Install the Management Pack</w:t>
        </w:r>
        <w:r w:rsidR="00F23732">
          <w:rPr>
            <w:noProof/>
            <w:webHidden/>
          </w:rPr>
          <w:tab/>
        </w:r>
        <w:r w:rsidR="00F23732">
          <w:rPr>
            <w:noProof/>
            <w:webHidden/>
          </w:rPr>
          <w:fldChar w:fldCharType="begin"/>
        </w:r>
        <w:r w:rsidR="00F23732">
          <w:rPr>
            <w:noProof/>
            <w:webHidden/>
          </w:rPr>
          <w:instrText xml:space="preserve"> PAGEREF _Toc271789334 \h </w:instrText>
        </w:r>
        <w:r w:rsidR="00F23732">
          <w:rPr>
            <w:noProof/>
            <w:webHidden/>
          </w:rPr>
        </w:r>
        <w:r w:rsidR="00F23732">
          <w:rPr>
            <w:noProof/>
            <w:webHidden/>
          </w:rPr>
          <w:fldChar w:fldCharType="separate"/>
        </w:r>
        <w:r w:rsidR="00AB1B0F">
          <w:rPr>
            <w:noProof/>
            <w:webHidden/>
          </w:rPr>
          <w:t>30</w:t>
        </w:r>
        <w:r w:rsidR="00F23732">
          <w:rPr>
            <w:noProof/>
            <w:webHidden/>
          </w:rPr>
          <w:fldChar w:fldCharType="end"/>
        </w:r>
      </w:hyperlink>
    </w:p>
    <w:p w14:paraId="5C4C21E2" w14:textId="77777777" w:rsidR="00F23732" w:rsidRPr="009423E8" w:rsidRDefault="00D216FE">
      <w:pPr>
        <w:pStyle w:val="TOC3"/>
        <w:tabs>
          <w:tab w:val="right" w:leader="dot" w:pos="8630"/>
        </w:tabs>
        <w:rPr>
          <w:rFonts w:eastAsia="Times New Roman"/>
          <w:noProof/>
          <w:kern w:val="0"/>
          <w:sz w:val="22"/>
          <w:szCs w:val="22"/>
        </w:rPr>
      </w:pPr>
      <w:hyperlink w:anchor="_Toc271789335" w:history="1">
        <w:r w:rsidR="00F23732" w:rsidRPr="00532A38">
          <w:rPr>
            <w:rStyle w:val="Hyperlink"/>
            <w:noProof/>
          </w:rPr>
          <w:t>Installing the Team Foundation Server MP</w:t>
        </w:r>
        <w:r w:rsidR="00F23732">
          <w:rPr>
            <w:noProof/>
            <w:webHidden/>
          </w:rPr>
          <w:tab/>
        </w:r>
        <w:r w:rsidR="00F23732">
          <w:rPr>
            <w:noProof/>
            <w:webHidden/>
          </w:rPr>
          <w:fldChar w:fldCharType="begin"/>
        </w:r>
        <w:r w:rsidR="00F23732">
          <w:rPr>
            <w:noProof/>
            <w:webHidden/>
          </w:rPr>
          <w:instrText xml:space="preserve"> PAGEREF _Toc271789335 \h </w:instrText>
        </w:r>
        <w:r w:rsidR="00F23732">
          <w:rPr>
            <w:noProof/>
            <w:webHidden/>
          </w:rPr>
        </w:r>
        <w:r w:rsidR="00F23732">
          <w:rPr>
            <w:noProof/>
            <w:webHidden/>
          </w:rPr>
          <w:fldChar w:fldCharType="separate"/>
        </w:r>
        <w:r w:rsidR="00AB1B0F">
          <w:rPr>
            <w:noProof/>
            <w:webHidden/>
          </w:rPr>
          <w:t>33</w:t>
        </w:r>
        <w:r w:rsidR="00F23732">
          <w:rPr>
            <w:noProof/>
            <w:webHidden/>
          </w:rPr>
          <w:fldChar w:fldCharType="end"/>
        </w:r>
      </w:hyperlink>
    </w:p>
    <w:p w14:paraId="5C4C21E3" w14:textId="77777777" w:rsidR="00F23732" w:rsidRPr="009423E8" w:rsidRDefault="00D216FE">
      <w:pPr>
        <w:pStyle w:val="TOC3"/>
        <w:tabs>
          <w:tab w:val="right" w:leader="dot" w:pos="8630"/>
        </w:tabs>
        <w:rPr>
          <w:rFonts w:eastAsia="Times New Roman"/>
          <w:noProof/>
          <w:kern w:val="0"/>
          <w:sz w:val="22"/>
          <w:szCs w:val="22"/>
        </w:rPr>
      </w:pPr>
      <w:hyperlink w:anchor="_Toc271789336" w:history="1">
        <w:r w:rsidR="00F23732" w:rsidRPr="00532A38">
          <w:rPr>
            <w:rStyle w:val="Hyperlink"/>
            <w:noProof/>
          </w:rPr>
          <w:t>Allow the Application Tier Servers Permissions in Operations Manager.</w:t>
        </w:r>
        <w:r w:rsidR="00F23732">
          <w:rPr>
            <w:noProof/>
            <w:webHidden/>
          </w:rPr>
          <w:tab/>
        </w:r>
        <w:r w:rsidR="00F23732">
          <w:rPr>
            <w:noProof/>
            <w:webHidden/>
          </w:rPr>
          <w:fldChar w:fldCharType="begin"/>
        </w:r>
        <w:r w:rsidR="00F23732">
          <w:rPr>
            <w:noProof/>
            <w:webHidden/>
          </w:rPr>
          <w:instrText xml:space="preserve"> PAGEREF _Toc271789336 \h </w:instrText>
        </w:r>
        <w:r w:rsidR="00F23732">
          <w:rPr>
            <w:noProof/>
            <w:webHidden/>
          </w:rPr>
        </w:r>
        <w:r w:rsidR="00F23732">
          <w:rPr>
            <w:noProof/>
            <w:webHidden/>
          </w:rPr>
          <w:fldChar w:fldCharType="separate"/>
        </w:r>
        <w:r w:rsidR="00AB1B0F">
          <w:rPr>
            <w:noProof/>
            <w:webHidden/>
          </w:rPr>
          <w:t>36</w:t>
        </w:r>
        <w:r w:rsidR="00F23732">
          <w:rPr>
            <w:noProof/>
            <w:webHidden/>
          </w:rPr>
          <w:fldChar w:fldCharType="end"/>
        </w:r>
      </w:hyperlink>
    </w:p>
    <w:p w14:paraId="5C4C21E4" w14:textId="77777777" w:rsidR="00F23732" w:rsidRPr="009423E8" w:rsidRDefault="00D216FE">
      <w:pPr>
        <w:pStyle w:val="TOC3"/>
        <w:tabs>
          <w:tab w:val="right" w:leader="dot" w:pos="8630"/>
        </w:tabs>
        <w:rPr>
          <w:rFonts w:eastAsia="Times New Roman"/>
          <w:noProof/>
          <w:kern w:val="0"/>
          <w:sz w:val="22"/>
          <w:szCs w:val="22"/>
        </w:rPr>
      </w:pPr>
      <w:hyperlink w:anchor="_Toc271789337" w:history="1">
        <w:r w:rsidR="00F23732" w:rsidRPr="00532A38">
          <w:rPr>
            <w:rStyle w:val="Hyperlink"/>
            <w:noProof/>
          </w:rPr>
          <w:t>Non-Default Port Configuration and SSL Only Bindings</w:t>
        </w:r>
        <w:r w:rsidR="00F23732">
          <w:rPr>
            <w:noProof/>
            <w:webHidden/>
          </w:rPr>
          <w:tab/>
        </w:r>
        <w:r w:rsidR="00F23732">
          <w:rPr>
            <w:noProof/>
            <w:webHidden/>
          </w:rPr>
          <w:fldChar w:fldCharType="begin"/>
        </w:r>
        <w:r w:rsidR="00F23732">
          <w:rPr>
            <w:noProof/>
            <w:webHidden/>
          </w:rPr>
          <w:instrText xml:space="preserve"> PAGEREF _Toc271789337 \h </w:instrText>
        </w:r>
        <w:r w:rsidR="00F23732">
          <w:rPr>
            <w:noProof/>
            <w:webHidden/>
          </w:rPr>
        </w:r>
        <w:r w:rsidR="00F23732">
          <w:rPr>
            <w:noProof/>
            <w:webHidden/>
          </w:rPr>
          <w:fldChar w:fldCharType="separate"/>
        </w:r>
        <w:r w:rsidR="00AB1B0F">
          <w:rPr>
            <w:noProof/>
            <w:webHidden/>
          </w:rPr>
          <w:t>38</w:t>
        </w:r>
        <w:r w:rsidR="00F23732">
          <w:rPr>
            <w:noProof/>
            <w:webHidden/>
          </w:rPr>
          <w:fldChar w:fldCharType="end"/>
        </w:r>
      </w:hyperlink>
    </w:p>
    <w:p w14:paraId="5C4C21E5" w14:textId="77777777" w:rsidR="00F23732" w:rsidRPr="009423E8" w:rsidRDefault="00D216FE">
      <w:pPr>
        <w:pStyle w:val="TOC3"/>
        <w:tabs>
          <w:tab w:val="right" w:leader="dot" w:pos="8630"/>
        </w:tabs>
        <w:rPr>
          <w:rFonts w:eastAsia="Times New Roman"/>
          <w:noProof/>
          <w:kern w:val="0"/>
          <w:sz w:val="22"/>
          <w:szCs w:val="22"/>
        </w:rPr>
      </w:pPr>
      <w:hyperlink w:anchor="_Toc271789338" w:history="1">
        <w:r w:rsidR="00F23732" w:rsidRPr="00532A38">
          <w:rPr>
            <w:rStyle w:val="Hyperlink"/>
            <w:noProof/>
          </w:rPr>
          <w:t>View of the Team Foundation Server MP Objects in the Operator Console.</w:t>
        </w:r>
        <w:r w:rsidR="00F23732">
          <w:rPr>
            <w:noProof/>
            <w:webHidden/>
          </w:rPr>
          <w:tab/>
        </w:r>
        <w:r w:rsidR="00F23732">
          <w:rPr>
            <w:noProof/>
            <w:webHidden/>
          </w:rPr>
          <w:fldChar w:fldCharType="begin"/>
        </w:r>
        <w:r w:rsidR="00F23732">
          <w:rPr>
            <w:noProof/>
            <w:webHidden/>
          </w:rPr>
          <w:instrText xml:space="preserve"> PAGEREF _Toc271789338 \h </w:instrText>
        </w:r>
        <w:r w:rsidR="00F23732">
          <w:rPr>
            <w:noProof/>
            <w:webHidden/>
          </w:rPr>
        </w:r>
        <w:r w:rsidR="00F23732">
          <w:rPr>
            <w:noProof/>
            <w:webHidden/>
          </w:rPr>
          <w:fldChar w:fldCharType="separate"/>
        </w:r>
        <w:r w:rsidR="00AB1B0F">
          <w:rPr>
            <w:noProof/>
            <w:webHidden/>
          </w:rPr>
          <w:t>43</w:t>
        </w:r>
        <w:r w:rsidR="00F23732">
          <w:rPr>
            <w:noProof/>
            <w:webHidden/>
          </w:rPr>
          <w:fldChar w:fldCharType="end"/>
        </w:r>
      </w:hyperlink>
    </w:p>
    <w:p w14:paraId="5C4C21E6" w14:textId="6A223E75" w:rsidR="00F23732" w:rsidRPr="009423E8" w:rsidRDefault="00D216FE">
      <w:pPr>
        <w:pStyle w:val="TOC2"/>
        <w:tabs>
          <w:tab w:val="right" w:leader="dot" w:pos="8630"/>
        </w:tabs>
        <w:rPr>
          <w:rFonts w:eastAsia="Times New Roman"/>
          <w:noProof/>
          <w:kern w:val="0"/>
          <w:sz w:val="22"/>
          <w:szCs w:val="22"/>
        </w:rPr>
      </w:pPr>
      <w:hyperlink w:anchor="_Toc271789339" w:history="1">
        <w:r w:rsidR="00F23732" w:rsidRPr="00532A38">
          <w:rPr>
            <w:rStyle w:val="Hyperlink"/>
            <w:noProof/>
            <w:lang w:eastAsia="zh-CN"/>
          </w:rPr>
          <w:t>Appe</w:t>
        </w:r>
        <w:r w:rsidR="00C44D39">
          <w:rPr>
            <w:rStyle w:val="Hyperlink"/>
            <w:noProof/>
            <w:lang w:eastAsia="zh-CN"/>
          </w:rPr>
          <w:t>ndix B – Installation on System</w:t>
        </w:r>
        <w:r w:rsidR="00F23732" w:rsidRPr="00532A38">
          <w:rPr>
            <w:rStyle w:val="Hyperlink"/>
            <w:noProof/>
            <w:lang w:eastAsia="zh-CN"/>
          </w:rPr>
          <w:t xml:space="preserve"> Center Operations Manager 2007 R2</w:t>
        </w:r>
        <w:r w:rsidR="00F23732">
          <w:rPr>
            <w:noProof/>
            <w:webHidden/>
          </w:rPr>
          <w:tab/>
        </w:r>
        <w:r w:rsidR="00F23732">
          <w:rPr>
            <w:noProof/>
            <w:webHidden/>
          </w:rPr>
          <w:fldChar w:fldCharType="begin"/>
        </w:r>
        <w:r w:rsidR="00F23732">
          <w:rPr>
            <w:noProof/>
            <w:webHidden/>
          </w:rPr>
          <w:instrText xml:space="preserve"> PAGEREF _Toc271789339 \h </w:instrText>
        </w:r>
        <w:r w:rsidR="00F23732">
          <w:rPr>
            <w:noProof/>
            <w:webHidden/>
          </w:rPr>
        </w:r>
        <w:r w:rsidR="00F23732">
          <w:rPr>
            <w:noProof/>
            <w:webHidden/>
          </w:rPr>
          <w:fldChar w:fldCharType="separate"/>
        </w:r>
        <w:r w:rsidR="00AB1B0F">
          <w:rPr>
            <w:noProof/>
            <w:webHidden/>
          </w:rPr>
          <w:t>45</w:t>
        </w:r>
        <w:r w:rsidR="00F23732">
          <w:rPr>
            <w:noProof/>
            <w:webHidden/>
          </w:rPr>
          <w:fldChar w:fldCharType="end"/>
        </w:r>
      </w:hyperlink>
    </w:p>
    <w:p w14:paraId="5C4C21E7" w14:textId="77777777" w:rsidR="00F23732" w:rsidRPr="009423E8" w:rsidRDefault="00D216FE">
      <w:pPr>
        <w:pStyle w:val="TOC3"/>
        <w:tabs>
          <w:tab w:val="right" w:leader="dot" w:pos="8630"/>
        </w:tabs>
        <w:rPr>
          <w:rFonts w:eastAsia="Times New Roman"/>
          <w:noProof/>
          <w:kern w:val="0"/>
          <w:sz w:val="22"/>
          <w:szCs w:val="22"/>
        </w:rPr>
      </w:pPr>
      <w:hyperlink w:anchor="_Toc271789340" w:history="1">
        <w:r w:rsidR="00F23732" w:rsidRPr="00532A38">
          <w:rPr>
            <w:rStyle w:val="Hyperlink"/>
            <w:noProof/>
          </w:rPr>
          <w:t>Pre-Requisites</w:t>
        </w:r>
        <w:r w:rsidR="00F23732">
          <w:rPr>
            <w:noProof/>
            <w:webHidden/>
          </w:rPr>
          <w:tab/>
        </w:r>
        <w:r w:rsidR="00F23732">
          <w:rPr>
            <w:noProof/>
            <w:webHidden/>
          </w:rPr>
          <w:fldChar w:fldCharType="begin"/>
        </w:r>
        <w:r w:rsidR="00F23732">
          <w:rPr>
            <w:noProof/>
            <w:webHidden/>
          </w:rPr>
          <w:instrText xml:space="preserve"> PAGEREF _Toc271789340 \h </w:instrText>
        </w:r>
        <w:r w:rsidR="00F23732">
          <w:rPr>
            <w:noProof/>
            <w:webHidden/>
          </w:rPr>
        </w:r>
        <w:r w:rsidR="00F23732">
          <w:rPr>
            <w:noProof/>
            <w:webHidden/>
          </w:rPr>
          <w:fldChar w:fldCharType="separate"/>
        </w:r>
        <w:r w:rsidR="00AB1B0F">
          <w:rPr>
            <w:noProof/>
            <w:webHidden/>
          </w:rPr>
          <w:t>45</w:t>
        </w:r>
        <w:r w:rsidR="00F23732">
          <w:rPr>
            <w:noProof/>
            <w:webHidden/>
          </w:rPr>
          <w:fldChar w:fldCharType="end"/>
        </w:r>
      </w:hyperlink>
    </w:p>
    <w:p w14:paraId="5C4C21E8" w14:textId="77777777" w:rsidR="00F23732" w:rsidRPr="009423E8" w:rsidRDefault="00D216FE">
      <w:pPr>
        <w:pStyle w:val="TOC3"/>
        <w:tabs>
          <w:tab w:val="right" w:leader="dot" w:pos="8630"/>
        </w:tabs>
        <w:rPr>
          <w:rFonts w:eastAsia="Times New Roman"/>
          <w:noProof/>
          <w:kern w:val="0"/>
          <w:sz w:val="22"/>
          <w:szCs w:val="22"/>
        </w:rPr>
      </w:pPr>
      <w:hyperlink w:anchor="_Toc271789341" w:history="1">
        <w:r w:rsidR="00F23732" w:rsidRPr="00532A38">
          <w:rPr>
            <w:rStyle w:val="Hyperlink"/>
            <w:noProof/>
          </w:rPr>
          <w:t>Steps to Install the Management Pack</w:t>
        </w:r>
        <w:r w:rsidR="00F23732">
          <w:rPr>
            <w:noProof/>
            <w:webHidden/>
          </w:rPr>
          <w:tab/>
        </w:r>
        <w:r w:rsidR="00F23732">
          <w:rPr>
            <w:noProof/>
            <w:webHidden/>
          </w:rPr>
          <w:fldChar w:fldCharType="begin"/>
        </w:r>
        <w:r w:rsidR="00F23732">
          <w:rPr>
            <w:noProof/>
            <w:webHidden/>
          </w:rPr>
          <w:instrText xml:space="preserve"> PAGEREF _Toc271789341 \h </w:instrText>
        </w:r>
        <w:r w:rsidR="00F23732">
          <w:rPr>
            <w:noProof/>
            <w:webHidden/>
          </w:rPr>
        </w:r>
        <w:r w:rsidR="00F23732">
          <w:rPr>
            <w:noProof/>
            <w:webHidden/>
          </w:rPr>
          <w:fldChar w:fldCharType="separate"/>
        </w:r>
        <w:r w:rsidR="00AB1B0F">
          <w:rPr>
            <w:noProof/>
            <w:webHidden/>
          </w:rPr>
          <w:t>45</w:t>
        </w:r>
        <w:r w:rsidR="00F23732">
          <w:rPr>
            <w:noProof/>
            <w:webHidden/>
          </w:rPr>
          <w:fldChar w:fldCharType="end"/>
        </w:r>
      </w:hyperlink>
    </w:p>
    <w:p w14:paraId="5C4C21E9" w14:textId="77777777" w:rsidR="00F23732" w:rsidRPr="009423E8" w:rsidRDefault="00D216FE">
      <w:pPr>
        <w:pStyle w:val="TOC3"/>
        <w:tabs>
          <w:tab w:val="right" w:leader="dot" w:pos="8630"/>
        </w:tabs>
        <w:rPr>
          <w:rFonts w:eastAsia="Times New Roman"/>
          <w:noProof/>
          <w:kern w:val="0"/>
          <w:sz w:val="22"/>
          <w:szCs w:val="22"/>
        </w:rPr>
      </w:pPr>
      <w:hyperlink w:anchor="_Toc271789342" w:history="1">
        <w:r w:rsidR="00F23732" w:rsidRPr="00532A38">
          <w:rPr>
            <w:rStyle w:val="Hyperlink"/>
            <w:noProof/>
          </w:rPr>
          <w:t>Installing the Team Foundation Server MP.</w:t>
        </w:r>
        <w:r w:rsidR="00F23732">
          <w:rPr>
            <w:noProof/>
            <w:webHidden/>
          </w:rPr>
          <w:tab/>
        </w:r>
        <w:r w:rsidR="00F23732">
          <w:rPr>
            <w:noProof/>
            <w:webHidden/>
          </w:rPr>
          <w:fldChar w:fldCharType="begin"/>
        </w:r>
        <w:r w:rsidR="00F23732">
          <w:rPr>
            <w:noProof/>
            <w:webHidden/>
          </w:rPr>
          <w:instrText xml:space="preserve"> PAGEREF _Toc271789342 \h </w:instrText>
        </w:r>
        <w:r w:rsidR="00F23732">
          <w:rPr>
            <w:noProof/>
            <w:webHidden/>
          </w:rPr>
        </w:r>
        <w:r w:rsidR="00F23732">
          <w:rPr>
            <w:noProof/>
            <w:webHidden/>
          </w:rPr>
          <w:fldChar w:fldCharType="separate"/>
        </w:r>
        <w:r w:rsidR="00AB1B0F">
          <w:rPr>
            <w:noProof/>
            <w:webHidden/>
          </w:rPr>
          <w:t>49</w:t>
        </w:r>
        <w:r w:rsidR="00F23732">
          <w:rPr>
            <w:noProof/>
            <w:webHidden/>
          </w:rPr>
          <w:fldChar w:fldCharType="end"/>
        </w:r>
      </w:hyperlink>
    </w:p>
    <w:p w14:paraId="5C4C21EA" w14:textId="77777777" w:rsidR="00F23732" w:rsidRPr="009423E8" w:rsidRDefault="00D216FE">
      <w:pPr>
        <w:pStyle w:val="TOC3"/>
        <w:tabs>
          <w:tab w:val="right" w:leader="dot" w:pos="8630"/>
        </w:tabs>
        <w:rPr>
          <w:rFonts w:eastAsia="Times New Roman"/>
          <w:noProof/>
          <w:kern w:val="0"/>
          <w:sz w:val="22"/>
          <w:szCs w:val="22"/>
        </w:rPr>
      </w:pPr>
      <w:hyperlink w:anchor="_Toc271789343" w:history="1">
        <w:r w:rsidR="00F23732" w:rsidRPr="00532A38">
          <w:rPr>
            <w:rStyle w:val="Hyperlink"/>
            <w:noProof/>
          </w:rPr>
          <w:t>Associate the “Run As Account” to the “TFS 2010 User Profile”</w:t>
        </w:r>
        <w:r w:rsidR="00F23732">
          <w:rPr>
            <w:noProof/>
            <w:webHidden/>
          </w:rPr>
          <w:tab/>
        </w:r>
        <w:r w:rsidR="00F23732">
          <w:rPr>
            <w:noProof/>
            <w:webHidden/>
          </w:rPr>
          <w:fldChar w:fldCharType="begin"/>
        </w:r>
        <w:r w:rsidR="00F23732">
          <w:rPr>
            <w:noProof/>
            <w:webHidden/>
          </w:rPr>
          <w:instrText xml:space="preserve"> PAGEREF _Toc271789343 \h </w:instrText>
        </w:r>
        <w:r w:rsidR="00F23732">
          <w:rPr>
            <w:noProof/>
            <w:webHidden/>
          </w:rPr>
        </w:r>
        <w:r w:rsidR="00F23732">
          <w:rPr>
            <w:noProof/>
            <w:webHidden/>
          </w:rPr>
          <w:fldChar w:fldCharType="separate"/>
        </w:r>
        <w:r w:rsidR="00AB1B0F">
          <w:rPr>
            <w:noProof/>
            <w:webHidden/>
          </w:rPr>
          <w:t>50</w:t>
        </w:r>
        <w:r w:rsidR="00F23732">
          <w:rPr>
            <w:noProof/>
            <w:webHidden/>
          </w:rPr>
          <w:fldChar w:fldCharType="end"/>
        </w:r>
      </w:hyperlink>
    </w:p>
    <w:p w14:paraId="5C4C21EB" w14:textId="77777777" w:rsidR="00F23732" w:rsidRPr="009423E8" w:rsidRDefault="00D216FE">
      <w:pPr>
        <w:pStyle w:val="TOC3"/>
        <w:tabs>
          <w:tab w:val="right" w:leader="dot" w:pos="8630"/>
        </w:tabs>
        <w:rPr>
          <w:rFonts w:eastAsia="Times New Roman"/>
          <w:noProof/>
          <w:kern w:val="0"/>
          <w:sz w:val="22"/>
          <w:szCs w:val="22"/>
        </w:rPr>
      </w:pPr>
      <w:hyperlink w:anchor="_Toc271789344" w:history="1">
        <w:r w:rsidR="00F23732" w:rsidRPr="00532A38">
          <w:rPr>
            <w:rStyle w:val="Hyperlink"/>
            <w:noProof/>
          </w:rPr>
          <w:t>Allow the Application Tier Servers Permissions in Operations Manager.</w:t>
        </w:r>
        <w:r w:rsidR="00F23732">
          <w:rPr>
            <w:noProof/>
            <w:webHidden/>
          </w:rPr>
          <w:tab/>
        </w:r>
        <w:r w:rsidR="00F23732">
          <w:rPr>
            <w:noProof/>
            <w:webHidden/>
          </w:rPr>
          <w:fldChar w:fldCharType="begin"/>
        </w:r>
        <w:r w:rsidR="00F23732">
          <w:rPr>
            <w:noProof/>
            <w:webHidden/>
          </w:rPr>
          <w:instrText xml:space="preserve"> PAGEREF _Toc271789344 \h </w:instrText>
        </w:r>
        <w:r w:rsidR="00F23732">
          <w:rPr>
            <w:noProof/>
            <w:webHidden/>
          </w:rPr>
        </w:r>
        <w:r w:rsidR="00F23732">
          <w:rPr>
            <w:noProof/>
            <w:webHidden/>
          </w:rPr>
          <w:fldChar w:fldCharType="separate"/>
        </w:r>
        <w:r w:rsidR="00AB1B0F">
          <w:rPr>
            <w:noProof/>
            <w:webHidden/>
          </w:rPr>
          <w:t>57</w:t>
        </w:r>
        <w:r w:rsidR="00F23732">
          <w:rPr>
            <w:noProof/>
            <w:webHidden/>
          </w:rPr>
          <w:fldChar w:fldCharType="end"/>
        </w:r>
      </w:hyperlink>
    </w:p>
    <w:p w14:paraId="5C4C21EC" w14:textId="77777777" w:rsidR="00F23732" w:rsidRPr="009423E8" w:rsidRDefault="00D216FE">
      <w:pPr>
        <w:pStyle w:val="TOC3"/>
        <w:tabs>
          <w:tab w:val="right" w:leader="dot" w:pos="8630"/>
        </w:tabs>
        <w:rPr>
          <w:rFonts w:eastAsia="Times New Roman"/>
          <w:noProof/>
          <w:kern w:val="0"/>
          <w:sz w:val="22"/>
          <w:szCs w:val="22"/>
        </w:rPr>
      </w:pPr>
      <w:hyperlink w:anchor="_Toc271789345" w:history="1">
        <w:r w:rsidR="00F23732" w:rsidRPr="00532A38">
          <w:rPr>
            <w:rStyle w:val="Hyperlink"/>
            <w:noProof/>
          </w:rPr>
          <w:t>Non-Default Port Configuration and SSL Only Bindings</w:t>
        </w:r>
        <w:r w:rsidR="00F23732">
          <w:rPr>
            <w:noProof/>
            <w:webHidden/>
          </w:rPr>
          <w:tab/>
        </w:r>
        <w:r w:rsidR="00F23732">
          <w:rPr>
            <w:noProof/>
            <w:webHidden/>
          </w:rPr>
          <w:fldChar w:fldCharType="begin"/>
        </w:r>
        <w:r w:rsidR="00F23732">
          <w:rPr>
            <w:noProof/>
            <w:webHidden/>
          </w:rPr>
          <w:instrText xml:space="preserve"> PAGEREF _Toc271789345 \h </w:instrText>
        </w:r>
        <w:r w:rsidR="00F23732">
          <w:rPr>
            <w:noProof/>
            <w:webHidden/>
          </w:rPr>
        </w:r>
        <w:r w:rsidR="00F23732">
          <w:rPr>
            <w:noProof/>
            <w:webHidden/>
          </w:rPr>
          <w:fldChar w:fldCharType="separate"/>
        </w:r>
        <w:r w:rsidR="00AB1B0F">
          <w:rPr>
            <w:noProof/>
            <w:webHidden/>
          </w:rPr>
          <w:t>59</w:t>
        </w:r>
        <w:r w:rsidR="00F23732">
          <w:rPr>
            <w:noProof/>
            <w:webHidden/>
          </w:rPr>
          <w:fldChar w:fldCharType="end"/>
        </w:r>
      </w:hyperlink>
    </w:p>
    <w:p w14:paraId="5C4C21ED" w14:textId="77777777" w:rsidR="00F23732" w:rsidRPr="009423E8" w:rsidRDefault="00D216FE">
      <w:pPr>
        <w:pStyle w:val="TOC3"/>
        <w:tabs>
          <w:tab w:val="right" w:leader="dot" w:pos="8630"/>
        </w:tabs>
        <w:rPr>
          <w:rFonts w:eastAsia="Times New Roman"/>
          <w:noProof/>
          <w:kern w:val="0"/>
          <w:sz w:val="22"/>
          <w:szCs w:val="22"/>
        </w:rPr>
      </w:pPr>
      <w:hyperlink w:anchor="_Toc271789346" w:history="1">
        <w:r w:rsidR="00F23732" w:rsidRPr="00532A38">
          <w:rPr>
            <w:rStyle w:val="Hyperlink"/>
            <w:noProof/>
          </w:rPr>
          <w:t>View of the Team Foundation Server MP Objects in the Operator Console</w:t>
        </w:r>
        <w:r w:rsidR="00F23732">
          <w:rPr>
            <w:noProof/>
            <w:webHidden/>
          </w:rPr>
          <w:tab/>
        </w:r>
        <w:r w:rsidR="00F23732">
          <w:rPr>
            <w:noProof/>
            <w:webHidden/>
          </w:rPr>
          <w:fldChar w:fldCharType="begin"/>
        </w:r>
        <w:r w:rsidR="00F23732">
          <w:rPr>
            <w:noProof/>
            <w:webHidden/>
          </w:rPr>
          <w:instrText xml:space="preserve"> PAGEREF _Toc271789346 \h </w:instrText>
        </w:r>
        <w:r w:rsidR="00F23732">
          <w:rPr>
            <w:noProof/>
            <w:webHidden/>
          </w:rPr>
        </w:r>
        <w:r w:rsidR="00F23732">
          <w:rPr>
            <w:noProof/>
            <w:webHidden/>
          </w:rPr>
          <w:fldChar w:fldCharType="separate"/>
        </w:r>
        <w:r w:rsidR="00AB1B0F">
          <w:rPr>
            <w:noProof/>
            <w:webHidden/>
          </w:rPr>
          <w:t>63</w:t>
        </w:r>
        <w:r w:rsidR="00F23732">
          <w:rPr>
            <w:noProof/>
            <w:webHidden/>
          </w:rPr>
          <w:fldChar w:fldCharType="end"/>
        </w:r>
      </w:hyperlink>
    </w:p>
    <w:p w14:paraId="5C4C21EE" w14:textId="77777777" w:rsidR="00F23732" w:rsidRPr="009423E8" w:rsidRDefault="00D216FE">
      <w:pPr>
        <w:pStyle w:val="TOC2"/>
        <w:tabs>
          <w:tab w:val="right" w:leader="dot" w:pos="8630"/>
        </w:tabs>
        <w:rPr>
          <w:rFonts w:eastAsia="Times New Roman"/>
          <w:noProof/>
          <w:kern w:val="0"/>
          <w:sz w:val="22"/>
          <w:szCs w:val="22"/>
        </w:rPr>
      </w:pPr>
      <w:hyperlink w:anchor="_Toc271789347" w:history="1">
        <w:r w:rsidR="00F23732" w:rsidRPr="00532A38">
          <w:rPr>
            <w:rStyle w:val="Hyperlink"/>
            <w:noProof/>
          </w:rPr>
          <w:t>Appendix C - Known Issues and Troubleshooting</w:t>
        </w:r>
        <w:r w:rsidR="00F23732">
          <w:rPr>
            <w:noProof/>
            <w:webHidden/>
          </w:rPr>
          <w:tab/>
        </w:r>
        <w:r w:rsidR="00F23732">
          <w:rPr>
            <w:noProof/>
            <w:webHidden/>
          </w:rPr>
          <w:fldChar w:fldCharType="begin"/>
        </w:r>
        <w:r w:rsidR="00F23732">
          <w:rPr>
            <w:noProof/>
            <w:webHidden/>
          </w:rPr>
          <w:instrText xml:space="preserve"> PAGEREF _Toc271789347 \h </w:instrText>
        </w:r>
        <w:r w:rsidR="00F23732">
          <w:rPr>
            <w:noProof/>
            <w:webHidden/>
          </w:rPr>
        </w:r>
        <w:r w:rsidR="00F23732">
          <w:rPr>
            <w:noProof/>
            <w:webHidden/>
          </w:rPr>
          <w:fldChar w:fldCharType="separate"/>
        </w:r>
        <w:r w:rsidR="00AB1B0F">
          <w:rPr>
            <w:noProof/>
            <w:webHidden/>
          </w:rPr>
          <w:t>65</w:t>
        </w:r>
        <w:r w:rsidR="00F23732">
          <w:rPr>
            <w:noProof/>
            <w:webHidden/>
          </w:rPr>
          <w:fldChar w:fldCharType="end"/>
        </w:r>
      </w:hyperlink>
    </w:p>
    <w:p w14:paraId="5C4C21EF" w14:textId="77777777" w:rsidR="00F23732" w:rsidRPr="009423E8" w:rsidRDefault="00D216FE">
      <w:pPr>
        <w:pStyle w:val="TOC3"/>
        <w:tabs>
          <w:tab w:val="right" w:leader="dot" w:pos="8630"/>
        </w:tabs>
        <w:rPr>
          <w:rFonts w:eastAsia="Times New Roman"/>
          <w:noProof/>
          <w:kern w:val="0"/>
          <w:sz w:val="22"/>
          <w:szCs w:val="22"/>
        </w:rPr>
      </w:pPr>
      <w:hyperlink w:anchor="_Toc271789348" w:history="1">
        <w:r w:rsidR="00F23732" w:rsidRPr="00532A38">
          <w:rPr>
            <w:rStyle w:val="Hyperlink"/>
            <w:noProof/>
            <w:lang w:eastAsia="zh-CN"/>
          </w:rPr>
          <w:t>Troubleshooting Incomplete Discovery</w:t>
        </w:r>
        <w:r w:rsidR="00F23732">
          <w:rPr>
            <w:noProof/>
            <w:webHidden/>
          </w:rPr>
          <w:tab/>
        </w:r>
        <w:r w:rsidR="00F23732">
          <w:rPr>
            <w:noProof/>
            <w:webHidden/>
          </w:rPr>
          <w:fldChar w:fldCharType="begin"/>
        </w:r>
        <w:r w:rsidR="00F23732">
          <w:rPr>
            <w:noProof/>
            <w:webHidden/>
          </w:rPr>
          <w:instrText xml:space="preserve"> PAGEREF _Toc271789348 \h </w:instrText>
        </w:r>
        <w:r w:rsidR="00F23732">
          <w:rPr>
            <w:noProof/>
            <w:webHidden/>
          </w:rPr>
        </w:r>
        <w:r w:rsidR="00F23732">
          <w:rPr>
            <w:noProof/>
            <w:webHidden/>
          </w:rPr>
          <w:fldChar w:fldCharType="separate"/>
        </w:r>
        <w:r w:rsidR="00AB1B0F">
          <w:rPr>
            <w:noProof/>
            <w:webHidden/>
          </w:rPr>
          <w:t>65</w:t>
        </w:r>
        <w:r w:rsidR="00F23732">
          <w:rPr>
            <w:noProof/>
            <w:webHidden/>
          </w:rPr>
          <w:fldChar w:fldCharType="end"/>
        </w:r>
      </w:hyperlink>
    </w:p>
    <w:p w14:paraId="5C4C21F0" w14:textId="77777777" w:rsidR="00F23732" w:rsidRPr="009423E8" w:rsidRDefault="00D216FE">
      <w:pPr>
        <w:pStyle w:val="TOC2"/>
        <w:tabs>
          <w:tab w:val="right" w:leader="dot" w:pos="8630"/>
        </w:tabs>
        <w:rPr>
          <w:rFonts w:eastAsia="Times New Roman"/>
          <w:noProof/>
          <w:kern w:val="0"/>
          <w:sz w:val="22"/>
          <w:szCs w:val="22"/>
        </w:rPr>
      </w:pPr>
      <w:hyperlink w:anchor="_Toc271789349" w:history="1">
        <w:r w:rsidR="00F23732" w:rsidRPr="00532A38">
          <w:rPr>
            <w:rStyle w:val="Hyperlink"/>
            <w:noProof/>
            <w:lang w:eastAsia="zh-CN"/>
          </w:rPr>
          <w:t>Appendix D – Installation and Use of the Team Foundation Server 2010 Best Practices Analyzer</w:t>
        </w:r>
        <w:r w:rsidR="00F23732">
          <w:rPr>
            <w:noProof/>
            <w:webHidden/>
          </w:rPr>
          <w:tab/>
        </w:r>
        <w:r w:rsidR="00F23732">
          <w:rPr>
            <w:noProof/>
            <w:webHidden/>
          </w:rPr>
          <w:fldChar w:fldCharType="begin"/>
        </w:r>
        <w:r w:rsidR="00F23732">
          <w:rPr>
            <w:noProof/>
            <w:webHidden/>
          </w:rPr>
          <w:instrText xml:space="preserve"> PAGEREF _Toc271789349 \h </w:instrText>
        </w:r>
        <w:r w:rsidR="00F23732">
          <w:rPr>
            <w:noProof/>
            <w:webHidden/>
          </w:rPr>
        </w:r>
        <w:r w:rsidR="00F23732">
          <w:rPr>
            <w:noProof/>
            <w:webHidden/>
          </w:rPr>
          <w:fldChar w:fldCharType="separate"/>
        </w:r>
        <w:r w:rsidR="00AB1B0F">
          <w:rPr>
            <w:noProof/>
            <w:webHidden/>
          </w:rPr>
          <w:t>69</w:t>
        </w:r>
        <w:r w:rsidR="00F23732">
          <w:rPr>
            <w:noProof/>
            <w:webHidden/>
          </w:rPr>
          <w:fldChar w:fldCharType="end"/>
        </w:r>
      </w:hyperlink>
    </w:p>
    <w:p w14:paraId="5C4C21F1" w14:textId="77777777" w:rsidR="00C278BE" w:rsidRDefault="00C278BE">
      <w:r>
        <w:rPr>
          <w:b/>
          <w:bCs/>
          <w:noProof/>
        </w:rPr>
        <w:fldChar w:fldCharType="end"/>
      </w:r>
    </w:p>
    <w:p w14:paraId="5C4C21F2" w14:textId="77777777" w:rsidR="000337F6" w:rsidRDefault="00C278BE" w:rsidP="00C278BE">
      <w:pPr>
        <w:pStyle w:val="Heading2"/>
      </w:pPr>
      <w:r>
        <w:br w:type="page"/>
      </w:r>
      <w:bookmarkStart w:id="0" w:name="_Toc271789307"/>
      <w:r w:rsidR="000337F6">
        <w:lastRenderedPageBreak/>
        <w:t xml:space="preserve">Introduction to the </w:t>
      </w:r>
      <w:r w:rsidR="00816B8C">
        <w:t xml:space="preserve">Team Foundation Server 2010 </w:t>
      </w:r>
      <w:r w:rsidR="000337F6">
        <w:t>Management Pack Guide</w:t>
      </w:r>
      <w:bookmarkStart w:id="1" w:name="z44650ad9908b4ed7b37de9a8340be547"/>
      <w:bookmarkEnd w:id="0"/>
      <w:bookmarkEnd w:id="1"/>
    </w:p>
    <w:p w14:paraId="5C4C21F3" w14:textId="77777777" w:rsidR="000337F6" w:rsidRDefault="000337F6">
      <w:r>
        <w:t xml:space="preserve">The </w:t>
      </w:r>
      <w:r w:rsidR="00816B8C">
        <w:t>Team Foundation Server 2010</w:t>
      </w:r>
      <w:r>
        <w:t xml:space="preserve"> Management Pack provides both proactive and reactive monitoring of </w:t>
      </w:r>
      <w:r w:rsidR="00816B8C">
        <w:t>Microsoft Team Foundation Server 2010</w:t>
      </w:r>
      <w:r>
        <w:t xml:space="preserve">. It monitors </w:t>
      </w:r>
      <w:r w:rsidR="00816B8C">
        <w:t xml:space="preserve">TFS </w:t>
      </w:r>
      <w:r>
        <w:t xml:space="preserve">components such as </w:t>
      </w:r>
      <w:r w:rsidR="00816B8C">
        <w:t>application tier server</w:t>
      </w:r>
      <w:r>
        <w:t xml:space="preserve"> instances, </w:t>
      </w:r>
      <w:r w:rsidR="00816B8C">
        <w:t>team project collections, build servers, and proxy servers</w:t>
      </w:r>
      <w:r>
        <w:t>.</w:t>
      </w:r>
    </w:p>
    <w:p w14:paraId="5C4C21F4" w14:textId="77777777" w:rsidR="000337F6" w:rsidRDefault="000337F6">
      <w:r>
        <w:t xml:space="preserve">The monitoring provided by this management pack includes availability and configuration monitoring, performance data collection, and default thresholds. You can integrate the monitoring of </w:t>
      </w:r>
      <w:r w:rsidR="00816B8C">
        <w:t>Team Foundation Server</w:t>
      </w:r>
      <w:r>
        <w:t xml:space="preserve"> components into your service-oriented monitoring scenarios.</w:t>
      </w:r>
    </w:p>
    <w:p w14:paraId="5C4C21F5" w14:textId="77777777" w:rsidR="000337F6" w:rsidRDefault="000337F6" w:rsidP="00C278BE">
      <w:pPr>
        <w:pStyle w:val="Heading3"/>
      </w:pPr>
      <w:bookmarkStart w:id="2" w:name="_Toc271789308"/>
      <w:r>
        <w:t>Document Version</w:t>
      </w:r>
      <w:bookmarkEnd w:id="2"/>
    </w:p>
    <w:p w14:paraId="5C4C21F6" w14:textId="629A6B34" w:rsidR="000337F6" w:rsidRDefault="000337F6">
      <w:r>
        <w:t xml:space="preserve">This guide was written based on the </w:t>
      </w:r>
      <w:r w:rsidR="00816B8C">
        <w:t>1</w:t>
      </w:r>
      <w:r>
        <w:t>.</w:t>
      </w:r>
      <w:r w:rsidR="00816B8C">
        <w:t>0</w:t>
      </w:r>
      <w:r>
        <w:t>.</w:t>
      </w:r>
      <w:r w:rsidR="00816B8C">
        <w:t>0</w:t>
      </w:r>
      <w:r>
        <w:t>.</w:t>
      </w:r>
      <w:r w:rsidR="00F673D2">
        <w:t>7</w:t>
      </w:r>
      <w:r>
        <w:t xml:space="preserve"> Management Pack.</w:t>
      </w:r>
    </w:p>
    <w:p w14:paraId="5C4C21F7" w14:textId="77777777" w:rsidR="000337F6" w:rsidRDefault="000337F6" w:rsidP="00C278BE">
      <w:pPr>
        <w:pStyle w:val="Heading3"/>
      </w:pPr>
      <w:bookmarkStart w:id="3" w:name="_Toc271789309"/>
      <w:r>
        <w:t>Getting the Latest Management Pack and Management Pack Documentation</w:t>
      </w:r>
      <w:bookmarkEnd w:id="3"/>
    </w:p>
    <w:p w14:paraId="5C4C21F8" w14:textId="7104F90A" w:rsidR="000337F6" w:rsidRDefault="000337F6">
      <w:r>
        <w:t xml:space="preserve">You can find the </w:t>
      </w:r>
      <w:r w:rsidR="00816B8C">
        <w:t xml:space="preserve">Team Foundation Server 2010 </w:t>
      </w:r>
      <w:r>
        <w:t xml:space="preserve">Management Pack at the System Center Operations Manager </w:t>
      </w:r>
      <w:r w:rsidR="00F673D2">
        <w:t>Marketplace</w:t>
      </w:r>
      <w:r>
        <w:t xml:space="preserve"> (</w:t>
      </w:r>
      <w:hyperlink r:id="rId23" w:tooltip="http://go.microsoft.com/fwlink/?LinkId=82105" w:history="1">
        <w:r>
          <w:rPr>
            <w:rStyle w:val="Hyperlink"/>
          </w:rPr>
          <w:t>http://go.microsoft.com/fwlink/?LinkId=82105</w:t>
        </w:r>
      </w:hyperlink>
      <w:r>
        <w:t xml:space="preserve">). The latest version of this document is available </w:t>
      </w:r>
      <w:r w:rsidR="00816B8C">
        <w:t>at the Microsoft Download Center</w:t>
      </w:r>
      <w:r>
        <w:t>.</w:t>
      </w:r>
    </w:p>
    <w:p w14:paraId="5C4C21F9" w14:textId="77777777" w:rsidR="000337F6" w:rsidRDefault="000337F6" w:rsidP="00806F15">
      <w:pPr>
        <w:pStyle w:val="Heading4"/>
      </w:pPr>
      <w:bookmarkStart w:id="4" w:name="_Toc271789310"/>
      <w:r>
        <w:t>Changes in This Update</w:t>
      </w:r>
      <w:bookmarkStart w:id="5" w:name="z6eac31467ef94911a8ed786077c063cd"/>
      <w:bookmarkEnd w:id="4"/>
      <w:bookmarkEnd w:id="5"/>
    </w:p>
    <w:p w14:paraId="5C4C21FA" w14:textId="45401495" w:rsidR="000337F6" w:rsidRDefault="00816B8C">
      <w:r>
        <w:t>The Team Foundation Server 2010 Management Pack version 1.0.0.</w:t>
      </w:r>
      <w:r w:rsidR="001A43C2" w:rsidRPr="001A43C2">
        <w:t>0</w:t>
      </w:r>
      <w:r w:rsidR="000337F6">
        <w:t xml:space="preserve"> i</w:t>
      </w:r>
      <w:r>
        <w:t>s the initial release</w:t>
      </w:r>
      <w:r w:rsidR="00F673D2">
        <w:t xml:space="preserve"> and was released in September of 2010.</w:t>
      </w:r>
    </w:p>
    <w:p w14:paraId="36B3D70B" w14:textId="70C1930B" w:rsidR="008E66DD" w:rsidRDefault="008E66DD">
      <w:r>
        <w:t xml:space="preserve">As of November 2012, version 1.0.0.7 is the most recent release of the Team Foundation Server 2010 Management Pack.  While it does not contain any new features, it includes an updated EULA and a few notable bug fixes.  </w:t>
      </w:r>
      <w:r w:rsidR="00DA7E2F">
        <w:t>As a result of these bug fixes, the Management Pack now correctly supports the following</w:t>
      </w:r>
      <w:r>
        <w:t>:</w:t>
      </w:r>
    </w:p>
    <w:p w14:paraId="355A1B95" w14:textId="3F747936" w:rsidR="008E66DD" w:rsidRDefault="00DA7E2F" w:rsidP="008E66DD">
      <w:pPr>
        <w:pStyle w:val="ListParagraph"/>
        <w:numPr>
          <w:ilvl w:val="0"/>
          <w:numId w:val="40"/>
        </w:numPr>
      </w:pPr>
      <w:r>
        <w:t>Non</w:t>
      </w:r>
      <w:r w:rsidR="008E66DD">
        <w:t>-default virtual directories.</w:t>
      </w:r>
    </w:p>
    <w:p w14:paraId="673867F6" w14:textId="2253BEAE" w:rsidR="008E66DD" w:rsidRDefault="00DA7E2F" w:rsidP="008E66DD">
      <w:pPr>
        <w:pStyle w:val="ListParagraph"/>
        <w:numPr>
          <w:ilvl w:val="0"/>
          <w:numId w:val="40"/>
        </w:numPr>
      </w:pPr>
      <w:r>
        <w:t>Build controllers using HTTPS.</w:t>
      </w:r>
    </w:p>
    <w:p w14:paraId="725AD96A" w14:textId="01C6E6C4" w:rsidR="00DA7E2F" w:rsidRDefault="00DA7E2F" w:rsidP="008E66DD">
      <w:pPr>
        <w:pStyle w:val="ListParagraph"/>
        <w:numPr>
          <w:ilvl w:val="0"/>
          <w:numId w:val="40"/>
        </w:numPr>
      </w:pPr>
      <w:r>
        <w:t>Cloned Application Tiers in the same domain.</w:t>
      </w:r>
    </w:p>
    <w:p w14:paraId="4662689A" w14:textId="7A5975DE" w:rsidR="00F673D2" w:rsidRDefault="008E66DD">
      <w:r>
        <w:t>Furthermore, since System Center Operations Manager 2012 is designed to support all 2007 Management Packs, this document has been updated to confirm</w:t>
      </w:r>
      <w:r w:rsidR="00DA7E2F">
        <w:t xml:space="preserve"> that the Team Foundation Server 2010 Management Pack</w:t>
      </w:r>
      <w:r>
        <w:t xml:space="preserve"> </w:t>
      </w:r>
      <w:r w:rsidR="00DA7E2F">
        <w:t xml:space="preserve">is compatible with </w:t>
      </w:r>
      <w:r>
        <w:t>System Center Operations Manager 2012 as well.</w:t>
      </w:r>
    </w:p>
    <w:p w14:paraId="5C4C21FB" w14:textId="77777777" w:rsidR="000337F6" w:rsidRDefault="000337F6" w:rsidP="00C278BE">
      <w:pPr>
        <w:pStyle w:val="Heading3"/>
      </w:pPr>
      <w:bookmarkStart w:id="6" w:name="_Toc271789311"/>
      <w:r>
        <w:lastRenderedPageBreak/>
        <w:t>Supported Configurations</w:t>
      </w:r>
      <w:bookmarkStart w:id="7" w:name="zb7c451dccd7c419ca1af5cf2ad846f61"/>
      <w:bookmarkEnd w:id="6"/>
      <w:bookmarkEnd w:id="7"/>
    </w:p>
    <w:p w14:paraId="5C4C21FC" w14:textId="0EA7A82D" w:rsidR="000337F6" w:rsidRDefault="000337F6">
      <w:r>
        <w:t xml:space="preserve">The </w:t>
      </w:r>
      <w:r w:rsidR="00816B8C">
        <w:t xml:space="preserve">Team Foundation Server 2010 Management Pack </w:t>
      </w:r>
      <w:r>
        <w:t xml:space="preserve">for Operations Manager 2007 </w:t>
      </w:r>
      <w:r w:rsidR="00784001">
        <w:t xml:space="preserve">and 2012 </w:t>
      </w:r>
      <w:r>
        <w:t>is designed for the following versions of System Center Operations Manager:</w:t>
      </w:r>
    </w:p>
    <w:p w14:paraId="5C4C21FD" w14:textId="77777777" w:rsidR="000337F6" w:rsidRDefault="000337F6" w:rsidP="000337F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Operations Manager 2007 SP1</w:t>
      </w:r>
    </w:p>
    <w:p w14:paraId="5C4C21FE" w14:textId="77777777" w:rsidR="000337F6" w:rsidRDefault="000337F6" w:rsidP="000337F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System Center Operations Manager 2007 R2</w:t>
      </w:r>
    </w:p>
    <w:p w14:paraId="50EB8B35" w14:textId="202FBD88" w:rsidR="00784001" w:rsidRDefault="00784001" w:rsidP="00784001">
      <w:pPr>
        <w:pStyle w:val="BulletedList1"/>
        <w:numPr>
          <w:ilvl w:val="0"/>
          <w:numId w:val="38"/>
        </w:numPr>
        <w:tabs>
          <w:tab w:val="left" w:pos="360"/>
        </w:tabs>
        <w:spacing w:line="260" w:lineRule="exact"/>
      </w:pPr>
      <w:r>
        <w:t>System Center Operations Manager 2012</w:t>
      </w:r>
    </w:p>
    <w:p w14:paraId="6286D1E3" w14:textId="692ED63E" w:rsidR="00784001" w:rsidRDefault="00784001" w:rsidP="00784001">
      <w:pPr>
        <w:pStyle w:val="BulletedList1"/>
        <w:numPr>
          <w:ilvl w:val="0"/>
          <w:numId w:val="38"/>
        </w:numPr>
        <w:tabs>
          <w:tab w:val="left" w:pos="360"/>
        </w:tabs>
        <w:spacing w:line="260" w:lineRule="exact"/>
      </w:pPr>
      <w:r>
        <w:t>System Center Operations Manager 2012 SP1</w:t>
      </w:r>
    </w:p>
    <w:p w14:paraId="5C4C21FF" w14:textId="77777777" w:rsidR="000337F6" w:rsidRDefault="000337F6">
      <w:r>
        <w:t>In general, the supported configurations are outlined in the following locations:</w:t>
      </w:r>
    </w:p>
    <w:p w14:paraId="5C4C2200" w14:textId="77777777" w:rsidR="000337F6" w:rsidRDefault="000337F6" w:rsidP="000337F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4" w:history="1">
        <w:r>
          <w:rPr>
            <w:rStyle w:val="Hyperlink"/>
          </w:rPr>
          <w:t>Microsoft Support Lifecycle policy</w:t>
        </w:r>
      </w:hyperlink>
    </w:p>
    <w:p w14:paraId="5C4C2201" w14:textId="77777777" w:rsidR="000337F6" w:rsidRDefault="000337F6" w:rsidP="000337F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5" w:history="1">
        <w:r>
          <w:rPr>
            <w:rStyle w:val="Hyperlink"/>
          </w:rPr>
          <w:t>Operations Manager 2007 SP1 Supported Configurations</w:t>
        </w:r>
      </w:hyperlink>
    </w:p>
    <w:p w14:paraId="5C4C2202" w14:textId="77777777" w:rsidR="000337F6" w:rsidRDefault="000337F6" w:rsidP="000337F6">
      <w:pPr>
        <w:pStyle w:val="BulletedList1"/>
        <w:numPr>
          <w:ilvl w:val="0"/>
          <w:numId w:val="0"/>
        </w:numPr>
        <w:tabs>
          <w:tab w:val="left" w:pos="360"/>
        </w:tabs>
        <w:spacing w:line="260" w:lineRule="exact"/>
        <w:ind w:left="360" w:hanging="360"/>
        <w:rPr>
          <w:rStyle w:val="Hyperlink"/>
        </w:rPr>
      </w:pPr>
      <w:r>
        <w:rPr>
          <w:rFonts w:ascii="Symbol" w:hAnsi="Symbol"/>
        </w:rPr>
        <w:t></w:t>
      </w:r>
      <w:r>
        <w:rPr>
          <w:rFonts w:ascii="Symbol" w:hAnsi="Symbol"/>
        </w:rPr>
        <w:tab/>
      </w:r>
      <w:hyperlink r:id="rId26" w:history="1">
        <w:r>
          <w:rPr>
            <w:rStyle w:val="Hyperlink"/>
          </w:rPr>
          <w:t>Operations Manager 2007 R2 Supported Configurations</w:t>
        </w:r>
      </w:hyperlink>
    </w:p>
    <w:p w14:paraId="44DDEE20" w14:textId="7C3FAC4E" w:rsidR="00784001" w:rsidRPr="00784001" w:rsidRDefault="00D216FE" w:rsidP="00784001">
      <w:pPr>
        <w:pStyle w:val="BulletedList1"/>
        <w:numPr>
          <w:ilvl w:val="0"/>
          <w:numId w:val="39"/>
        </w:numPr>
        <w:tabs>
          <w:tab w:val="left" w:pos="360"/>
        </w:tabs>
        <w:spacing w:line="260" w:lineRule="exact"/>
        <w:rPr>
          <w:rStyle w:val="Hyperlink"/>
          <w:color w:val="auto"/>
          <w:szCs w:val="20"/>
          <w:u w:val="none"/>
        </w:rPr>
      </w:pPr>
      <w:hyperlink r:id="rId27" w:history="1">
        <w:r w:rsidR="00784001" w:rsidRPr="00784001">
          <w:rPr>
            <w:rStyle w:val="Hyperlink"/>
          </w:rPr>
          <w:t>Operations Manager 2012 Supported Configurations</w:t>
        </w:r>
      </w:hyperlink>
    </w:p>
    <w:p w14:paraId="5F748B93" w14:textId="708904A2" w:rsidR="00784001" w:rsidRDefault="00D216FE" w:rsidP="00784001">
      <w:pPr>
        <w:pStyle w:val="BulletedList1"/>
        <w:numPr>
          <w:ilvl w:val="0"/>
          <w:numId w:val="39"/>
        </w:numPr>
        <w:tabs>
          <w:tab w:val="left" w:pos="360"/>
        </w:tabs>
        <w:spacing w:line="260" w:lineRule="exact"/>
      </w:pPr>
      <w:hyperlink r:id="rId28" w:history="1">
        <w:r w:rsidR="00784001" w:rsidRPr="00C10011">
          <w:rPr>
            <w:rStyle w:val="Hyperlink"/>
          </w:rPr>
          <w:t>Operations Manager 2012 SP1 Supported Configurations</w:t>
        </w:r>
      </w:hyperlink>
    </w:p>
    <w:p w14:paraId="5C4C2203" w14:textId="7EBA64B1" w:rsidR="000337F6" w:rsidRDefault="000337F6">
      <w:r>
        <w:t xml:space="preserve">The </w:t>
      </w:r>
      <w:r w:rsidR="00816B8C">
        <w:t xml:space="preserve">Team Foundation Server 2010 Management Pack for </w:t>
      </w:r>
      <w:r>
        <w:t xml:space="preserve">Operations Manager is designed to monitor the versions of </w:t>
      </w:r>
      <w:r w:rsidR="00816B8C">
        <w:t>Team Foundation Server</w:t>
      </w:r>
      <w:r>
        <w:t xml:space="preserve"> listed in the following table.</w:t>
      </w:r>
    </w:p>
    <w:p w14:paraId="5C4C2204" w14:textId="77777777" w:rsidR="000337F6"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3236"/>
        <w:gridCol w:w="1800"/>
        <w:gridCol w:w="2520"/>
      </w:tblGrid>
      <w:tr w:rsidR="00816B8C" w14:paraId="5C4C2208" w14:textId="77777777" w:rsidTr="0091015F">
        <w:trPr>
          <w:tblHeader/>
        </w:trPr>
        <w:tc>
          <w:tcPr>
            <w:tcW w:w="3236"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5C4C2205" w14:textId="77777777" w:rsidR="00816B8C" w:rsidRPr="000337F6" w:rsidRDefault="00816B8C" w:rsidP="000337F6">
            <w:pPr>
              <w:keepNext/>
              <w:rPr>
                <w:b/>
                <w:sz w:val="18"/>
                <w:szCs w:val="18"/>
              </w:rPr>
            </w:pPr>
            <w:r w:rsidRPr="000337F6">
              <w:rPr>
                <w:b/>
                <w:sz w:val="18"/>
                <w:szCs w:val="18"/>
              </w:rPr>
              <w:t>Version</w:t>
            </w:r>
          </w:p>
        </w:tc>
        <w:tc>
          <w:tcPr>
            <w:tcW w:w="180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5C4C2206" w14:textId="77777777" w:rsidR="00816B8C" w:rsidRPr="000337F6" w:rsidRDefault="00816B8C" w:rsidP="000337F6">
            <w:pPr>
              <w:keepNext/>
              <w:rPr>
                <w:b/>
                <w:sz w:val="18"/>
                <w:szCs w:val="18"/>
              </w:rPr>
            </w:pPr>
            <w:r w:rsidRPr="000337F6">
              <w:rPr>
                <w:b/>
                <w:sz w:val="18"/>
                <w:szCs w:val="18"/>
              </w:rPr>
              <w:t>32-bit OS</w:t>
            </w:r>
          </w:p>
        </w:tc>
        <w:tc>
          <w:tcPr>
            <w:tcW w:w="2520"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5C4C2207" w14:textId="77777777" w:rsidR="00816B8C" w:rsidRPr="000337F6" w:rsidRDefault="00816B8C" w:rsidP="000337F6">
            <w:pPr>
              <w:keepNext/>
              <w:rPr>
                <w:b/>
                <w:sz w:val="18"/>
                <w:szCs w:val="18"/>
              </w:rPr>
            </w:pPr>
            <w:r w:rsidRPr="000337F6">
              <w:rPr>
                <w:b/>
                <w:sz w:val="18"/>
                <w:szCs w:val="18"/>
              </w:rPr>
              <w:t>64-bit OS</w:t>
            </w:r>
          </w:p>
        </w:tc>
      </w:tr>
      <w:tr w:rsidR="00816B8C" w14:paraId="5C4C220C" w14:textId="77777777" w:rsidTr="00816B8C">
        <w:tc>
          <w:tcPr>
            <w:tcW w:w="3236" w:type="dxa"/>
            <w:shd w:val="clear" w:color="auto" w:fill="auto"/>
          </w:tcPr>
          <w:p w14:paraId="5C4C2209" w14:textId="77777777" w:rsidR="00816B8C" w:rsidRDefault="00816B8C">
            <w:r>
              <w:t>Team Foundation Server 2010</w:t>
            </w:r>
          </w:p>
        </w:tc>
        <w:tc>
          <w:tcPr>
            <w:tcW w:w="1800" w:type="dxa"/>
            <w:shd w:val="clear" w:color="auto" w:fill="auto"/>
          </w:tcPr>
          <w:p w14:paraId="5C4C220A" w14:textId="77777777" w:rsidR="00816B8C" w:rsidRDefault="00816B8C">
            <w:r>
              <w:t xml:space="preserve">Supported </w:t>
            </w:r>
          </w:p>
        </w:tc>
        <w:tc>
          <w:tcPr>
            <w:tcW w:w="2520" w:type="dxa"/>
            <w:shd w:val="clear" w:color="auto" w:fill="auto"/>
          </w:tcPr>
          <w:p w14:paraId="5C4C220B" w14:textId="77777777" w:rsidR="00816B8C" w:rsidRDefault="00816B8C">
            <w:r>
              <w:t>Supported</w:t>
            </w:r>
          </w:p>
        </w:tc>
      </w:tr>
    </w:tbl>
    <w:p w14:paraId="5C4C220D" w14:textId="77777777" w:rsidR="000337F6" w:rsidRDefault="000337F6">
      <w:pPr>
        <w:pStyle w:val="TableSpacing"/>
      </w:pPr>
    </w:p>
    <w:p w14:paraId="5C4C220E" w14:textId="77777777" w:rsidR="000337F6" w:rsidRDefault="000337F6" w:rsidP="00C278BE">
      <w:pPr>
        <w:pStyle w:val="Heading3"/>
      </w:pPr>
      <w:bookmarkStart w:id="8" w:name="_Toc271789312"/>
      <w:r>
        <w:t>Getting Started</w:t>
      </w:r>
      <w:bookmarkStart w:id="9" w:name="z04c7df85e4f240ee956a18d96612abe2"/>
      <w:bookmarkEnd w:id="8"/>
      <w:bookmarkEnd w:id="9"/>
    </w:p>
    <w:p w14:paraId="5C4C220F" w14:textId="77777777" w:rsidR="000337F6" w:rsidRDefault="000337F6" w:rsidP="00806F15">
      <w:r>
        <w:t xml:space="preserve">You can use the </w:t>
      </w:r>
      <w:r w:rsidR="00816B8C">
        <w:t xml:space="preserve">Team Foundation Server 2010 </w:t>
      </w:r>
      <w:r>
        <w:t xml:space="preserve">Management Pack to monitor components of </w:t>
      </w:r>
      <w:r w:rsidR="00816B8C">
        <w:t>Team Foundation Server 2010 system, including application tier servers, team project collections, build servers, and proxy servers</w:t>
      </w:r>
      <w:r>
        <w:t xml:space="preserve">. </w:t>
      </w:r>
      <w:r w:rsidR="0091015F">
        <w:t xml:space="preserve">Once installed the management pack will discover the Team Foundation Server 2010 installations that are installed on SCOM monitored servers.  </w:t>
      </w:r>
      <w:r>
        <w:t xml:space="preserve">For more information about object discovery, see the </w:t>
      </w:r>
      <w:hyperlink r:id="rId29" w:history="1">
        <w:r>
          <w:rPr>
            <w:rStyle w:val="Hyperlink"/>
          </w:rPr>
          <w:t>Object Discoveries in Operations Manager 2007</w:t>
        </w:r>
      </w:hyperlink>
      <w:r>
        <w:t xml:space="preserve"> topic in Operations Manager 2007 Help.</w:t>
      </w:r>
    </w:p>
    <w:p w14:paraId="5C4C2210" w14:textId="77777777" w:rsidR="000337F6" w:rsidRDefault="000337F6" w:rsidP="00C278BE">
      <w:pPr>
        <w:pStyle w:val="Heading4"/>
      </w:pPr>
      <w:r>
        <w:t>Before You Import the Management Pack</w:t>
      </w:r>
      <w:bookmarkStart w:id="10" w:name="z6a7a24386029449c81d9212465d6e214"/>
      <w:bookmarkEnd w:id="10"/>
    </w:p>
    <w:p w14:paraId="5C4C2211" w14:textId="77777777" w:rsidR="000337F6" w:rsidRDefault="000337F6">
      <w:r>
        <w:t>As a best practice, you should import the Windows Server Management Pack for the operating system you are using. The Windows Server Management Packs monitor aspects of the operating system that influence the performance of computers running SQL Server, such as disk capacity, disk performance, memory utilization, network adapter utilization, and processor performance.</w:t>
      </w:r>
    </w:p>
    <w:p w14:paraId="5C4C2212" w14:textId="77777777" w:rsidR="000337F6" w:rsidRDefault="000337F6" w:rsidP="00C278BE">
      <w:pPr>
        <w:pStyle w:val="Heading4"/>
      </w:pPr>
      <w:r>
        <w:lastRenderedPageBreak/>
        <w:t>Files in This Management Pack</w:t>
      </w:r>
      <w:bookmarkStart w:id="11" w:name="z1e8e74a2c4464f74bd99e338d2bbefb6"/>
      <w:bookmarkEnd w:id="11"/>
    </w:p>
    <w:p w14:paraId="5C4C2213" w14:textId="77777777" w:rsidR="000337F6" w:rsidRDefault="000337F6">
      <w:r>
        <w:t>This release includes:</w:t>
      </w:r>
    </w:p>
    <w:p w14:paraId="5C4C2214" w14:textId="77777777" w:rsidR="000337F6" w:rsidRDefault="000337F6" w:rsidP="000337F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sidR="00816B8C">
        <w:t xml:space="preserve">One Team Foundation Server 2010 </w:t>
      </w:r>
      <w:r>
        <w:t>Management Pack</w:t>
      </w:r>
    </w:p>
    <w:p w14:paraId="5C4C2215" w14:textId="77777777" w:rsidR="000337F6" w:rsidRDefault="000337F6">
      <w:r>
        <w:t>The following table describes the files included in this management pack.</w:t>
      </w:r>
    </w:p>
    <w:p w14:paraId="5C4C2216" w14:textId="77777777" w:rsidR="000337F6"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008"/>
        <w:gridCol w:w="2103"/>
        <w:gridCol w:w="2701"/>
      </w:tblGrid>
      <w:tr w:rsidR="000337F6" w14:paraId="5C4C221A" w14:textId="77777777" w:rsidTr="00816B8C">
        <w:trPr>
          <w:tblHeader/>
        </w:trPr>
        <w:tc>
          <w:tcPr>
            <w:tcW w:w="4008" w:type="dxa"/>
            <w:tcBorders>
              <w:top w:val="single" w:sz="12" w:space="0" w:color="808080"/>
              <w:left w:val="single" w:sz="12" w:space="0" w:color="808080"/>
              <w:bottom w:val="single" w:sz="4" w:space="0" w:color="808080"/>
              <w:right w:val="single" w:sz="6" w:space="0" w:color="808080"/>
              <w:tl2br w:val="nil"/>
              <w:tr2bl w:val="nil"/>
            </w:tcBorders>
            <w:shd w:val="clear" w:color="auto" w:fill="D9D9D9"/>
          </w:tcPr>
          <w:p w14:paraId="5C4C2217" w14:textId="77777777" w:rsidR="000337F6" w:rsidRPr="000337F6" w:rsidRDefault="000337F6" w:rsidP="000337F6">
            <w:pPr>
              <w:keepNext/>
              <w:rPr>
                <w:b/>
                <w:sz w:val="18"/>
                <w:szCs w:val="18"/>
              </w:rPr>
            </w:pPr>
            <w:r w:rsidRPr="000337F6">
              <w:rPr>
                <w:b/>
                <w:sz w:val="18"/>
                <w:szCs w:val="18"/>
              </w:rPr>
              <w:t>File</w:t>
            </w:r>
          </w:p>
        </w:tc>
        <w:tc>
          <w:tcPr>
            <w:tcW w:w="2103" w:type="dxa"/>
            <w:tcBorders>
              <w:top w:val="single" w:sz="12" w:space="0" w:color="808080"/>
              <w:left w:val="single" w:sz="6" w:space="0" w:color="808080"/>
              <w:bottom w:val="single" w:sz="4" w:space="0" w:color="808080"/>
              <w:right w:val="single" w:sz="6" w:space="0" w:color="808080"/>
              <w:tl2br w:val="nil"/>
              <w:tr2bl w:val="nil"/>
            </w:tcBorders>
            <w:shd w:val="clear" w:color="auto" w:fill="D9D9D9"/>
          </w:tcPr>
          <w:p w14:paraId="5C4C2218" w14:textId="77777777" w:rsidR="000337F6" w:rsidRPr="000337F6" w:rsidRDefault="000337F6" w:rsidP="000337F6">
            <w:pPr>
              <w:keepNext/>
              <w:rPr>
                <w:b/>
                <w:sz w:val="18"/>
                <w:szCs w:val="18"/>
              </w:rPr>
            </w:pPr>
            <w:r w:rsidRPr="000337F6">
              <w:rPr>
                <w:b/>
                <w:sz w:val="18"/>
                <w:szCs w:val="18"/>
              </w:rPr>
              <w:t>Display name</w:t>
            </w:r>
          </w:p>
        </w:tc>
        <w:tc>
          <w:tcPr>
            <w:tcW w:w="2701" w:type="dxa"/>
            <w:tcBorders>
              <w:top w:val="single" w:sz="12" w:space="0" w:color="808080"/>
              <w:left w:val="single" w:sz="6" w:space="0" w:color="808080"/>
              <w:bottom w:val="single" w:sz="4" w:space="0" w:color="808080"/>
              <w:right w:val="single" w:sz="12" w:space="0" w:color="808080"/>
              <w:tl2br w:val="nil"/>
              <w:tr2bl w:val="nil"/>
            </w:tcBorders>
            <w:shd w:val="clear" w:color="auto" w:fill="D9D9D9"/>
          </w:tcPr>
          <w:p w14:paraId="5C4C2219" w14:textId="77777777" w:rsidR="000337F6" w:rsidRPr="000337F6" w:rsidRDefault="000337F6" w:rsidP="000337F6">
            <w:pPr>
              <w:keepNext/>
              <w:rPr>
                <w:b/>
                <w:sz w:val="18"/>
                <w:szCs w:val="18"/>
              </w:rPr>
            </w:pPr>
            <w:r w:rsidRPr="000337F6">
              <w:rPr>
                <w:b/>
                <w:sz w:val="18"/>
                <w:szCs w:val="18"/>
              </w:rPr>
              <w:t>Description</w:t>
            </w:r>
          </w:p>
        </w:tc>
      </w:tr>
      <w:tr w:rsidR="000337F6" w14:paraId="5C4C221E" w14:textId="77777777" w:rsidTr="00816B8C">
        <w:tc>
          <w:tcPr>
            <w:tcW w:w="4008" w:type="dxa"/>
            <w:shd w:val="clear" w:color="auto" w:fill="auto"/>
          </w:tcPr>
          <w:p w14:paraId="5C4C221B" w14:textId="77777777" w:rsidR="000337F6" w:rsidRDefault="00816B8C">
            <w:r>
              <w:t>TeamFoundationServer2010</w:t>
            </w:r>
            <w:r w:rsidR="000337F6">
              <w:t>.mp</w:t>
            </w:r>
          </w:p>
        </w:tc>
        <w:tc>
          <w:tcPr>
            <w:tcW w:w="2103" w:type="dxa"/>
            <w:shd w:val="clear" w:color="auto" w:fill="auto"/>
          </w:tcPr>
          <w:p w14:paraId="5C4C221C" w14:textId="77777777" w:rsidR="000337F6" w:rsidRDefault="005561CF">
            <w:r w:rsidRPr="005561CF">
              <w:t>Team Foundation</w:t>
            </w:r>
            <w:r>
              <w:t xml:space="preserve"> </w:t>
            </w:r>
            <w:r w:rsidRPr="005561CF">
              <w:t>Server 2010 Management Pack</w:t>
            </w:r>
          </w:p>
        </w:tc>
        <w:tc>
          <w:tcPr>
            <w:tcW w:w="2701" w:type="dxa"/>
            <w:shd w:val="clear" w:color="auto" w:fill="auto"/>
          </w:tcPr>
          <w:p w14:paraId="5C4C221D" w14:textId="77777777" w:rsidR="000337F6" w:rsidRDefault="00816B8C" w:rsidP="00816B8C">
            <w:r>
              <w:t>Contains the object types, discoveries, and monitoring for Team Foundation Server 2010</w:t>
            </w:r>
            <w:r w:rsidR="000337F6">
              <w:t>.</w:t>
            </w:r>
          </w:p>
        </w:tc>
      </w:tr>
      <w:tr w:rsidR="00567A27" w14:paraId="5C4C2222" w14:textId="77777777" w:rsidTr="00816B8C">
        <w:tc>
          <w:tcPr>
            <w:tcW w:w="4008" w:type="dxa"/>
            <w:shd w:val="clear" w:color="auto" w:fill="auto"/>
          </w:tcPr>
          <w:p w14:paraId="5C4C221F" w14:textId="77777777" w:rsidR="00567A27" w:rsidRDefault="00567A27">
            <w:r>
              <w:t>EULA.RTF</w:t>
            </w:r>
          </w:p>
        </w:tc>
        <w:tc>
          <w:tcPr>
            <w:tcW w:w="2103" w:type="dxa"/>
            <w:shd w:val="clear" w:color="auto" w:fill="auto"/>
          </w:tcPr>
          <w:p w14:paraId="5C4C2220" w14:textId="77777777" w:rsidR="00567A27" w:rsidRPr="00567A27" w:rsidRDefault="00567A27">
            <w:r>
              <w:t>End User License Agreement</w:t>
            </w:r>
          </w:p>
        </w:tc>
        <w:tc>
          <w:tcPr>
            <w:tcW w:w="2701" w:type="dxa"/>
            <w:shd w:val="clear" w:color="auto" w:fill="auto"/>
          </w:tcPr>
          <w:p w14:paraId="5C4C2221" w14:textId="4FB5E1EC" w:rsidR="00567A27" w:rsidRDefault="00567A27" w:rsidP="00C10011">
            <w:r>
              <w:t>The license for the Team Foundation Server 2010 Management Pack for Systems Center Operations Manager.</w:t>
            </w:r>
          </w:p>
        </w:tc>
      </w:tr>
    </w:tbl>
    <w:p w14:paraId="5C4C2223" w14:textId="77777777" w:rsidR="000337F6" w:rsidRDefault="000337F6">
      <w:pPr>
        <w:pStyle w:val="TableSpacing"/>
      </w:pPr>
    </w:p>
    <w:p w14:paraId="5C4C2224" w14:textId="77777777" w:rsidR="000337F6" w:rsidRDefault="000337F6" w:rsidP="00C278BE">
      <w:pPr>
        <w:pStyle w:val="Heading4"/>
      </w:pPr>
      <w:r>
        <w:t>Other Requirements</w:t>
      </w:r>
      <w:bookmarkStart w:id="12" w:name="z2afdc9b089224cb2a3246ed4ff1b9c49"/>
      <w:bookmarkEnd w:id="12"/>
    </w:p>
    <w:p w14:paraId="5C4C2225" w14:textId="77777777" w:rsidR="00567A27" w:rsidRDefault="000337F6" w:rsidP="00567A27">
      <w:r>
        <w:t>To run the</w:t>
      </w:r>
      <w:r w:rsidR="00567A27">
        <w:t xml:space="preserve"> TFS BPA task you must have installed the TFS BPA on the application tier servers.  Instructions on this are included in </w:t>
      </w:r>
      <w:hyperlink w:anchor="_Appendix_D_–_1" w:history="1">
        <w:r w:rsidR="00DD6106">
          <w:rPr>
            <w:rStyle w:val="Hyperlink"/>
            <w:szCs w:val="20"/>
          </w:rPr>
          <w:t>Appendix D – Installation of the Team Foundation Server 2010 Best Practices Analyzer</w:t>
        </w:r>
      </w:hyperlink>
      <w:r w:rsidR="00567A27">
        <w:t xml:space="preserve"> of this document.  This can be done after installation of the management pack,</w:t>
      </w:r>
      <w:r w:rsidR="005561CF">
        <w:t xml:space="preserve"> or</w:t>
      </w:r>
      <w:r w:rsidR="00567A27">
        <w:t xml:space="preserve"> at any time before running the TFS BPA command.</w:t>
      </w:r>
    </w:p>
    <w:p w14:paraId="5C4C2226" w14:textId="77777777" w:rsidR="000337F6" w:rsidRDefault="000337F6" w:rsidP="00C278BE">
      <w:pPr>
        <w:pStyle w:val="Heading3"/>
      </w:pPr>
      <w:bookmarkStart w:id="13" w:name="z1"/>
      <w:bookmarkStart w:id="14" w:name="_Toc271789313"/>
      <w:bookmarkEnd w:id="13"/>
      <w:r>
        <w:t>Import the Management Pack</w:t>
      </w:r>
      <w:bookmarkStart w:id="15" w:name="z1fdb3c56ddc9426f9faf7b81b2a6bc2a"/>
      <w:bookmarkEnd w:id="14"/>
      <w:bookmarkEnd w:id="15"/>
    </w:p>
    <w:p w14:paraId="5C4C2227" w14:textId="77777777" w:rsidR="000337F6" w:rsidRDefault="000337F6">
      <w:r>
        <w:t xml:space="preserve">For </w:t>
      </w:r>
      <w:r w:rsidR="00DD6106">
        <w:t xml:space="preserve">general information </w:t>
      </w:r>
      <w:r>
        <w:t xml:space="preserve">about importing a management pack, see </w:t>
      </w:r>
      <w:hyperlink r:id="rId30" w:tooltip="http://go.microsoft.com/fwlink/?LinkId=142351" w:history="1">
        <w:r>
          <w:rPr>
            <w:rStyle w:val="Hyperlink"/>
          </w:rPr>
          <w:t>How to Import a Management Pack in Operations Manager 2007</w:t>
        </w:r>
      </w:hyperlink>
      <w:r>
        <w:t>.</w:t>
      </w:r>
    </w:p>
    <w:p w14:paraId="5C4C2228" w14:textId="77777777" w:rsidR="00B26218" w:rsidRDefault="00B26218">
      <w:r>
        <w:t xml:space="preserve">By default the .MSI installer will place the management pack files in the </w:t>
      </w:r>
      <w:r w:rsidRPr="00942C04">
        <w:rPr>
          <w:rFonts w:eastAsia="Times New Roman"/>
        </w:rPr>
        <w:t>“</w:t>
      </w:r>
      <w:r>
        <w:rPr>
          <w:rFonts w:eastAsia="Times New Roman"/>
        </w:rPr>
        <w:t>%</w:t>
      </w:r>
      <w:proofErr w:type="spellStart"/>
      <w:r>
        <w:rPr>
          <w:rFonts w:eastAsia="Times New Roman"/>
        </w:rPr>
        <w:t>ProgramFiles</w:t>
      </w:r>
      <w:proofErr w:type="spellEnd"/>
      <w:r>
        <w:rPr>
          <w:rFonts w:eastAsia="Times New Roman"/>
        </w:rPr>
        <w:t>%</w:t>
      </w:r>
      <w:r w:rsidRPr="00942C04">
        <w:rPr>
          <w:rFonts w:eastAsia="Times New Roman"/>
        </w:rPr>
        <w:t>\System Center Management Packs</w:t>
      </w:r>
      <w:r>
        <w:rPr>
          <w:rFonts w:eastAsia="Times New Roman"/>
        </w:rPr>
        <w:t>/</w:t>
      </w:r>
      <w:r w:rsidRPr="00B26218">
        <w:rPr>
          <w:rFonts w:eastAsia="Times New Roman"/>
        </w:rPr>
        <w:t>Team Foundation Server 2010 MP</w:t>
      </w:r>
      <w:r w:rsidRPr="00942C04">
        <w:rPr>
          <w:rFonts w:eastAsia="Times New Roman"/>
        </w:rPr>
        <w:t>”</w:t>
      </w:r>
      <w:r>
        <w:rPr>
          <w:rFonts w:eastAsia="Times New Roman"/>
        </w:rPr>
        <w:t xml:space="preserve"> directory unless the install location is modified during the install.</w:t>
      </w:r>
    </w:p>
    <w:p w14:paraId="5C4C2229" w14:textId="77777777" w:rsidR="00B26218" w:rsidRDefault="00B26218">
      <w:r w:rsidRPr="00942C04">
        <w:rPr>
          <w:b/>
        </w:rPr>
        <w:t>Note:</w:t>
      </w:r>
      <w:r w:rsidRPr="00F46029">
        <w:t xml:space="preserve"> </w:t>
      </w:r>
      <w:r>
        <w:t>I</w:t>
      </w:r>
      <w:r w:rsidRPr="00F46029">
        <w:t>f the server where</w:t>
      </w:r>
      <w:r>
        <w:t xml:space="preserve"> the</w:t>
      </w:r>
      <w:r w:rsidRPr="00F46029">
        <w:t xml:space="preserve"> </w:t>
      </w:r>
      <w:r>
        <w:t>M</w:t>
      </w:r>
      <w:r w:rsidRPr="00ED7E5D">
        <w:t xml:space="preserve">anagement </w:t>
      </w:r>
      <w:r>
        <w:t>P</w:t>
      </w:r>
      <w:r w:rsidRPr="00ED7E5D">
        <w:t xml:space="preserve">ack </w:t>
      </w:r>
      <w:r>
        <w:t>Windows Installation</w:t>
      </w:r>
      <w:r w:rsidRPr="00ED7E5D">
        <w:t xml:space="preserve"> file </w:t>
      </w:r>
      <w:r w:rsidRPr="00F46029">
        <w:t xml:space="preserve">is installed </w:t>
      </w:r>
      <w:r>
        <w:t>runs</w:t>
      </w:r>
      <w:r w:rsidRPr="00F46029">
        <w:t xml:space="preserve"> 64 bit</w:t>
      </w:r>
      <w:r>
        <w:t xml:space="preserve"> Windows</w:t>
      </w:r>
      <w:r w:rsidRPr="00F46029">
        <w:t xml:space="preserve">, </w:t>
      </w:r>
      <w:r>
        <w:t>the M</w:t>
      </w:r>
      <w:r w:rsidRPr="00F46029">
        <w:t xml:space="preserve">anagement </w:t>
      </w:r>
      <w:r>
        <w:t>P</w:t>
      </w:r>
      <w:r w:rsidRPr="00F46029">
        <w:t xml:space="preserve">ack </w:t>
      </w:r>
      <w:r>
        <w:t>will be</w:t>
      </w:r>
      <w:r w:rsidRPr="00F46029">
        <w:t xml:space="preserve"> </w:t>
      </w:r>
      <w:r>
        <w:t>installed</w:t>
      </w:r>
      <w:r w:rsidRPr="00F46029">
        <w:t xml:space="preserve"> </w:t>
      </w:r>
      <w:r>
        <w:t>in the</w:t>
      </w:r>
      <w:r w:rsidRPr="00F46029">
        <w:t xml:space="preserve"> </w:t>
      </w:r>
      <w:r>
        <w:t>%Program Files(x86)% folder by default.</w:t>
      </w:r>
    </w:p>
    <w:p w14:paraId="5C4C222A" w14:textId="77777777" w:rsidR="000337F6" w:rsidRDefault="000337F6">
      <w:r>
        <w:t xml:space="preserve">To start monitoring, import </w:t>
      </w:r>
      <w:r w:rsidR="00567A27">
        <w:t>the TeamFoundationServer2010.mp file into System Center Operations Manager.</w:t>
      </w:r>
      <w:r>
        <w:t xml:space="preserve"> </w:t>
      </w:r>
      <w:r w:rsidR="00DD6106">
        <w:t xml:space="preserve">It is </w:t>
      </w:r>
      <w:r w:rsidR="00443BBA">
        <w:t xml:space="preserve">highly </w:t>
      </w:r>
      <w:r w:rsidR="00DD6106">
        <w:t xml:space="preserve">recommended you follow the </w:t>
      </w:r>
      <w:r w:rsidR="00567A27">
        <w:t xml:space="preserve">detailed installation instructions </w:t>
      </w:r>
      <w:r w:rsidR="00DD6106">
        <w:t>in</w:t>
      </w:r>
      <w:r w:rsidR="00567A27">
        <w:t xml:space="preserve">: </w:t>
      </w:r>
      <w:hyperlink w:anchor="_Appendix_A_–" w:history="1">
        <w:r w:rsidR="00567A27" w:rsidRPr="00567A27">
          <w:rPr>
            <w:rStyle w:val="Hyperlink"/>
            <w:szCs w:val="20"/>
          </w:rPr>
          <w:t>Appendix A – Installation on Systems Center Operations Manager 2007 SP1</w:t>
        </w:r>
      </w:hyperlink>
      <w:r w:rsidR="00567A27">
        <w:t xml:space="preserve">, or </w:t>
      </w:r>
      <w:hyperlink w:anchor="_Appendix_B_–_1" w:history="1">
        <w:r w:rsidR="00567A27" w:rsidRPr="00567A27">
          <w:rPr>
            <w:rStyle w:val="Hyperlink"/>
            <w:szCs w:val="20"/>
          </w:rPr>
          <w:t>Appendix B – Installation on Systems Center Operations Manager 2007 R2</w:t>
        </w:r>
      </w:hyperlink>
      <w:r w:rsidR="00DD6106">
        <w:t xml:space="preserve"> for the version of System Center Operations Manager you are </w:t>
      </w:r>
      <w:r w:rsidR="00DD6106">
        <w:lastRenderedPageBreak/>
        <w:t>running.  The installation requires a number of setup steps to properly configure the management pack to discovery the TFS installation.</w:t>
      </w:r>
    </w:p>
    <w:p w14:paraId="5C4C222B" w14:textId="77777777" w:rsidR="000337F6" w:rsidRDefault="000337F6" w:rsidP="00C278BE">
      <w:pPr>
        <w:pStyle w:val="Heading3"/>
      </w:pPr>
      <w:bookmarkStart w:id="16" w:name="_Toc271789314"/>
      <w:r>
        <w:t>Create a New Management Pack for Customizations</w:t>
      </w:r>
      <w:bookmarkStart w:id="17" w:name="z202def08cb5e440c86205fb02d98b710"/>
      <w:bookmarkEnd w:id="16"/>
      <w:bookmarkEnd w:id="17"/>
    </w:p>
    <w:p w14:paraId="5C4C222C" w14:textId="77777777" w:rsidR="000337F6" w:rsidRDefault="000337F6">
      <w:r>
        <w:t xml:space="preserve">The </w:t>
      </w:r>
      <w:r w:rsidR="00567A27">
        <w:t>Team Foundation Server 2010 Management</w:t>
      </w:r>
      <w:r>
        <w:t xml:space="preserve"> Pack is sealed so that you cannot change any of the original settings in the management pack file. However, you can create customizations, such as overrides or new monitoring objects, and save them to a different management pack. By default, Operations Manager saves all customizations to the default management pack. As a best practice, you should instead create a separate management pack for each sealed management pack you want to customize.</w:t>
      </w:r>
    </w:p>
    <w:p w14:paraId="5C4C222D" w14:textId="77777777" w:rsidR="000337F6" w:rsidRDefault="000337F6">
      <w:r>
        <w:t xml:space="preserve">Creating a new management pack for storing overrides has the following advantages: </w:t>
      </w:r>
    </w:p>
    <w:p w14:paraId="5C4C222E" w14:textId="77777777" w:rsidR="000337F6" w:rsidRDefault="000337F6" w:rsidP="000337F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proofErr w:type="gramStart"/>
      <w:r w:rsidR="005561CF">
        <w:t>It</w:t>
      </w:r>
      <w:proofErr w:type="gramEnd"/>
      <w:r>
        <w:t xml:space="preserve"> simplifies the process of exporting customizations that were created in your test and pre-production environments to your production environment. For example, instead of exporting the default management pack that contains customizations from multiple management packs, you can export just the management pack that contains customizations of a single management pack.</w:t>
      </w:r>
    </w:p>
    <w:p w14:paraId="5C4C222F" w14:textId="77777777" w:rsidR="000337F6" w:rsidRDefault="000337F6" w:rsidP="000337F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proofErr w:type="gramStart"/>
      <w:r w:rsidR="005561CF">
        <w:t>It</w:t>
      </w:r>
      <w:proofErr w:type="gramEnd"/>
      <w:r>
        <w:t xml:space="preserve"> allows you to delete the original management pack without first needing to delete the default management pack. A management pack that contains customizations is dependent on the original management pack. This dependency requires you to delete the management pack with customizations before you can delete the original management pack. If all of your customizations are saved to the default management pack, you must delete the default management pack before you can delete an original management pack.</w:t>
      </w:r>
    </w:p>
    <w:p w14:paraId="5C4C2230" w14:textId="77777777" w:rsidR="000337F6" w:rsidRDefault="000337F6" w:rsidP="000337F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proofErr w:type="gramStart"/>
      <w:r>
        <w:t>It</w:t>
      </w:r>
      <w:proofErr w:type="gramEnd"/>
      <w:r>
        <w:t xml:space="preserve"> is easier to track and update customizations to individual management packs.</w:t>
      </w:r>
    </w:p>
    <w:p w14:paraId="5C4C2231" w14:textId="77777777" w:rsidR="000337F6" w:rsidRDefault="000337F6">
      <w:r>
        <w:t xml:space="preserve">For more information about sealed and unsealed management packs, see </w:t>
      </w:r>
      <w:hyperlink r:id="rId31" w:history="1">
        <w:r>
          <w:rPr>
            <w:rStyle w:val="Hyperlink"/>
          </w:rPr>
          <w:t>Management Pack Formats</w:t>
        </w:r>
      </w:hyperlink>
      <w:r>
        <w:t xml:space="preserve">. For more information about management pack customizations and the default management pack, see </w:t>
      </w:r>
      <w:hyperlink r:id="rId32" w:history="1">
        <w:r>
          <w:rPr>
            <w:rStyle w:val="Hyperlink"/>
          </w:rPr>
          <w:t>About Management Packs</w:t>
        </w:r>
      </w:hyperlink>
      <w:r>
        <w:t>.</w:t>
      </w:r>
    </w:p>
    <w:p w14:paraId="5C4C2232" w14:textId="77777777" w:rsidR="000337F6" w:rsidRDefault="00E05BEE">
      <w:pPr>
        <w:pStyle w:val="ProcedureTitle"/>
        <w:framePr w:wrap="notBeside"/>
      </w:pPr>
      <w:r>
        <w:rPr>
          <w:noProof/>
        </w:rPr>
        <w:drawing>
          <wp:inline distT="0" distB="0" distL="0" distR="0" wp14:anchorId="5C4C2391" wp14:editId="5C4C2392">
            <wp:extent cx="151765" cy="151765"/>
            <wp:effectExtent l="0" t="0" r="635" b="635"/>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0337F6">
        <w:t>To Create a New Management Pack for Customizations</w:t>
      </w:r>
    </w:p>
    <w:tbl>
      <w:tblPr>
        <w:tblW w:w="0" w:type="auto"/>
        <w:tblInd w:w="360" w:type="dxa"/>
        <w:tblCellMar>
          <w:left w:w="0" w:type="dxa"/>
          <w:right w:w="0" w:type="dxa"/>
        </w:tblCellMar>
        <w:tblLook w:val="01E0" w:firstRow="1" w:lastRow="1" w:firstColumn="1" w:lastColumn="1" w:noHBand="0" w:noVBand="0"/>
      </w:tblPr>
      <w:tblGrid>
        <w:gridCol w:w="8280"/>
      </w:tblGrid>
      <w:tr w:rsidR="000337F6" w14:paraId="5C4C2237" w14:textId="77777777" w:rsidTr="000337F6">
        <w:tc>
          <w:tcPr>
            <w:tcW w:w="8856" w:type="dxa"/>
            <w:shd w:val="clear" w:color="auto" w:fill="auto"/>
          </w:tcPr>
          <w:p w14:paraId="5C4C2233" w14:textId="77777777" w:rsidR="000337F6" w:rsidRDefault="000337F6" w:rsidP="000337F6">
            <w:pPr>
              <w:pStyle w:val="NumberedList1"/>
              <w:numPr>
                <w:ilvl w:val="0"/>
                <w:numId w:val="0"/>
              </w:numPr>
              <w:tabs>
                <w:tab w:val="left" w:pos="360"/>
              </w:tabs>
              <w:spacing w:line="260" w:lineRule="exact"/>
              <w:ind w:left="360" w:hanging="360"/>
            </w:pPr>
            <w:r>
              <w:t>1.</w:t>
            </w:r>
            <w:r>
              <w:tab/>
              <w:t xml:space="preserve">Open the Operations console, and then click the </w:t>
            </w:r>
            <w:r>
              <w:rPr>
                <w:rStyle w:val="UI"/>
              </w:rPr>
              <w:t>Administration</w:t>
            </w:r>
            <w:r>
              <w:t xml:space="preserve"> button.</w:t>
            </w:r>
          </w:p>
          <w:p w14:paraId="5C4C2234" w14:textId="77777777" w:rsidR="000337F6" w:rsidRDefault="000337F6" w:rsidP="000337F6">
            <w:pPr>
              <w:pStyle w:val="NumberedList1"/>
              <w:numPr>
                <w:ilvl w:val="0"/>
                <w:numId w:val="0"/>
              </w:numPr>
              <w:tabs>
                <w:tab w:val="left" w:pos="360"/>
              </w:tabs>
              <w:spacing w:line="260" w:lineRule="exact"/>
              <w:ind w:left="360" w:hanging="360"/>
            </w:pPr>
            <w:r>
              <w:t>2.</w:t>
            </w:r>
            <w:r>
              <w:tab/>
              <w:t xml:space="preserve">Right-click </w:t>
            </w:r>
            <w:r>
              <w:rPr>
                <w:rStyle w:val="UI"/>
              </w:rPr>
              <w:t>Management Packs,</w:t>
            </w:r>
            <w:r>
              <w:t xml:space="preserve"> and then click </w:t>
            </w:r>
            <w:r>
              <w:rPr>
                <w:rStyle w:val="UI"/>
              </w:rPr>
              <w:t>Create New Management Pack</w:t>
            </w:r>
            <w:r>
              <w:t>.</w:t>
            </w:r>
          </w:p>
          <w:p w14:paraId="5C4C2235" w14:textId="77777777" w:rsidR="000337F6" w:rsidRDefault="000337F6" w:rsidP="000337F6">
            <w:pPr>
              <w:pStyle w:val="NumberedList1"/>
              <w:numPr>
                <w:ilvl w:val="0"/>
                <w:numId w:val="0"/>
              </w:numPr>
              <w:tabs>
                <w:tab w:val="left" w:pos="360"/>
              </w:tabs>
              <w:spacing w:line="260" w:lineRule="exact"/>
              <w:ind w:left="360" w:hanging="360"/>
            </w:pPr>
            <w:r>
              <w:t>3.</w:t>
            </w:r>
            <w:r>
              <w:tab/>
              <w:t xml:space="preserve">Enter a name (for example, </w:t>
            </w:r>
            <w:r w:rsidR="00567A27">
              <w:t>TFS2010</w:t>
            </w:r>
            <w:r>
              <w:t xml:space="preserve"> Customizations), and then click </w:t>
            </w:r>
            <w:r>
              <w:rPr>
                <w:rStyle w:val="UI"/>
              </w:rPr>
              <w:t>Next</w:t>
            </w:r>
            <w:r>
              <w:t>.</w:t>
            </w:r>
          </w:p>
          <w:p w14:paraId="5C4C2236" w14:textId="77777777" w:rsidR="000337F6" w:rsidRDefault="000337F6" w:rsidP="000337F6">
            <w:pPr>
              <w:pStyle w:val="NumberedList1"/>
              <w:numPr>
                <w:ilvl w:val="0"/>
                <w:numId w:val="0"/>
              </w:numPr>
              <w:tabs>
                <w:tab w:val="left" w:pos="360"/>
              </w:tabs>
              <w:spacing w:line="260" w:lineRule="exact"/>
              <w:ind w:left="360" w:hanging="360"/>
            </w:pPr>
            <w:r>
              <w:t>4.</w:t>
            </w:r>
            <w:r>
              <w:tab/>
              <w:t xml:space="preserve">Click </w:t>
            </w:r>
            <w:r>
              <w:rPr>
                <w:rStyle w:val="UI"/>
              </w:rPr>
              <w:t>Create</w:t>
            </w:r>
            <w:r>
              <w:t>.</w:t>
            </w:r>
          </w:p>
        </w:tc>
      </w:tr>
    </w:tbl>
    <w:p w14:paraId="5C4C2238" w14:textId="77777777" w:rsidR="000337F6" w:rsidRDefault="000337F6" w:rsidP="00C278BE">
      <w:pPr>
        <w:pStyle w:val="Heading3"/>
      </w:pPr>
      <w:bookmarkStart w:id="18" w:name="_Toc271789315"/>
      <w:r>
        <w:t xml:space="preserve">Customize the </w:t>
      </w:r>
      <w:r w:rsidR="00567A27">
        <w:t>Team Foundation S</w:t>
      </w:r>
      <w:r>
        <w:t xml:space="preserve">erver </w:t>
      </w:r>
      <w:r w:rsidR="00567A27">
        <w:t xml:space="preserve">2010 </w:t>
      </w:r>
      <w:r>
        <w:t>Management Pack</w:t>
      </w:r>
      <w:bookmarkEnd w:id="18"/>
    </w:p>
    <w:p w14:paraId="5C4C2239" w14:textId="77777777" w:rsidR="000337F6" w:rsidRDefault="000337F6">
      <w:r>
        <w:t>The following recommendations may help reduce unnecessary alerts</w:t>
      </w:r>
      <w:r w:rsidR="00567A27">
        <w:t xml:space="preserve"> or overhead</w:t>
      </w:r>
      <w:r>
        <w:t>.</w:t>
      </w:r>
    </w:p>
    <w:p w14:paraId="5C4C223A" w14:textId="77777777" w:rsidR="000337F6" w:rsidRDefault="000337F6" w:rsidP="000337F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proofErr w:type="gramStart"/>
      <w:r>
        <w:t>If</w:t>
      </w:r>
      <w:proofErr w:type="gramEnd"/>
      <w:r>
        <w:t xml:space="preserve"> you are monitoring instances of </w:t>
      </w:r>
      <w:r w:rsidR="00567A27">
        <w:t xml:space="preserve">Team Foundation Server and </w:t>
      </w:r>
      <w:r w:rsidR="00567A27" w:rsidRPr="00194939">
        <w:rPr>
          <w:b/>
        </w:rPr>
        <w:t>do not</w:t>
      </w:r>
      <w:r w:rsidR="00567A27">
        <w:t xml:space="preserve"> have the build servers monitored by System Center Operation</w:t>
      </w:r>
      <w:r w:rsidR="00347722">
        <w:t xml:space="preserve">s Manager, create an override and disable the </w:t>
      </w:r>
      <w:r w:rsidR="00347722" w:rsidRPr="00194939">
        <w:rPr>
          <w:b/>
        </w:rPr>
        <w:lastRenderedPageBreak/>
        <w:t>TeamFoundationServer2010.ATTierDiscoveryWithBuildSubsystem</w:t>
      </w:r>
      <w:r w:rsidR="00194939">
        <w:rPr>
          <w:b/>
        </w:rPr>
        <w:t xml:space="preserve"> </w:t>
      </w:r>
      <w:r w:rsidR="00347722">
        <w:t>discovery</w:t>
      </w:r>
      <w:r w:rsidR="00443BBA">
        <w:t xml:space="preserve">.  The </w:t>
      </w:r>
      <w:r w:rsidR="00194939">
        <w:t xml:space="preserve">discovery called </w:t>
      </w:r>
      <w:r w:rsidR="00194939" w:rsidRPr="00194939">
        <w:rPr>
          <w:b/>
        </w:rPr>
        <w:t>TeamFoundationServer2010.ATTierDiscoveryNoBuildSubsystem</w:t>
      </w:r>
      <w:r w:rsidR="00194939">
        <w:t xml:space="preserve"> will discover the system without the build servers, so leave this discovery enabled.  There is no harm in keeping both enabled, but disabling the extra discovery will reduce overhead</w:t>
      </w:r>
      <w:r>
        <w:t>.</w:t>
      </w:r>
    </w:p>
    <w:p w14:paraId="5C4C223B" w14:textId="77777777" w:rsidR="00194939" w:rsidRDefault="00194939" w:rsidP="00194939">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proofErr w:type="gramStart"/>
      <w:r>
        <w:t>If</w:t>
      </w:r>
      <w:proofErr w:type="gramEnd"/>
      <w:r>
        <w:t xml:space="preserve"> you are monitoring instances of Team Foundation Server and </w:t>
      </w:r>
      <w:r w:rsidRPr="00194939">
        <w:rPr>
          <w:b/>
        </w:rPr>
        <w:t>do</w:t>
      </w:r>
      <w:r>
        <w:t xml:space="preserve"> have the build servers monitored by System Center Operations Manager, create an override and disable the </w:t>
      </w:r>
      <w:r w:rsidRPr="00194939">
        <w:rPr>
          <w:b/>
        </w:rPr>
        <w:t>TeamFoundationServer2010.</w:t>
      </w:r>
      <w:r w:rsidR="00443BBA" w:rsidRPr="00194939">
        <w:rPr>
          <w:b/>
        </w:rPr>
        <w:t>ATTierDiscoveryNoBuildSubsystem</w:t>
      </w:r>
      <w:r>
        <w:rPr>
          <w:b/>
        </w:rPr>
        <w:t xml:space="preserve"> </w:t>
      </w:r>
      <w:r>
        <w:t xml:space="preserve">discovery.  The other discovery called </w:t>
      </w:r>
      <w:r w:rsidRPr="00194939">
        <w:rPr>
          <w:b/>
        </w:rPr>
        <w:t>TeamFoundationServer2010.</w:t>
      </w:r>
      <w:r w:rsidR="00443BBA" w:rsidRPr="00194939">
        <w:rPr>
          <w:b/>
        </w:rPr>
        <w:t>ATTierDiscoveryWithBuildSubsystem</w:t>
      </w:r>
      <w:r>
        <w:t xml:space="preserve"> will discover the system without the build servers, so leave this discovery enabled.  There is no harm in keeping both enabled, but disabling the extra discovery will reduce overhead.</w:t>
      </w:r>
    </w:p>
    <w:p w14:paraId="5C4C223C" w14:textId="77777777" w:rsidR="000337F6" w:rsidRDefault="000337F6" w:rsidP="00194939">
      <w:pPr>
        <w:pStyle w:val="BulletedList1"/>
        <w:numPr>
          <w:ilvl w:val="0"/>
          <w:numId w:val="0"/>
        </w:numPr>
        <w:tabs>
          <w:tab w:val="left" w:pos="360"/>
        </w:tabs>
        <w:spacing w:line="260" w:lineRule="exact"/>
      </w:pPr>
    </w:p>
    <w:p w14:paraId="5C4C223D" w14:textId="77777777" w:rsidR="000337F6" w:rsidRDefault="000337F6" w:rsidP="00C278BE">
      <w:pPr>
        <w:pStyle w:val="Heading3"/>
      </w:pPr>
      <w:bookmarkStart w:id="19" w:name="_Toc271789316"/>
      <w:r>
        <w:t xml:space="preserve">Security </w:t>
      </w:r>
      <w:r w:rsidRPr="00C278BE">
        <w:t>Considerations</w:t>
      </w:r>
      <w:bookmarkStart w:id="20" w:name="zcfa82374ceea4262af5a31844c97dc28"/>
      <w:bookmarkEnd w:id="19"/>
      <w:bookmarkEnd w:id="20"/>
    </w:p>
    <w:p w14:paraId="5C4C223E" w14:textId="77777777" w:rsidR="000337F6" w:rsidRDefault="00062C7F">
      <w:r>
        <w:t>Due to the methods used to monitor the Team Foundation Server resources</w:t>
      </w:r>
      <w:r w:rsidR="000337F6">
        <w:t>, agentless monitoring is no</w:t>
      </w:r>
      <w:r>
        <w:t>t</w:t>
      </w:r>
      <w:r w:rsidR="000337F6">
        <w:t xml:space="preserve"> supported. </w:t>
      </w:r>
      <w:r>
        <w:t xml:space="preserve">Also, due to the security model that Team Foundation Server 2010 uses the monitoring account will need to be a member of the </w:t>
      </w:r>
      <w:r w:rsidR="00443BBA" w:rsidRPr="00443BBA">
        <w:rPr>
          <w:i/>
        </w:rPr>
        <w:t>[TEAM FOUNDATION]\Team Foundation Administrators</w:t>
      </w:r>
      <w:r>
        <w:t xml:space="preserve"> group.  This facilitates the management pack to be able to </w:t>
      </w:r>
      <w:r w:rsidR="005561CF">
        <w:t xml:space="preserve">discover and </w:t>
      </w:r>
      <w:r>
        <w:t xml:space="preserve">monitor new Team Project Collections as they are added to the configuration without requiring additional </w:t>
      </w:r>
      <w:r w:rsidR="00443BBA">
        <w:t xml:space="preserve">incremental </w:t>
      </w:r>
      <w:r>
        <w:t>security configuration</w:t>
      </w:r>
      <w:r w:rsidR="000337F6">
        <w:t>.</w:t>
      </w:r>
    </w:p>
    <w:p w14:paraId="5C4C223F" w14:textId="77777777" w:rsidR="00062C7F" w:rsidRDefault="00062C7F">
      <w:r>
        <w:t xml:space="preserve">The </w:t>
      </w:r>
      <w:r w:rsidR="005561CF">
        <w:t xml:space="preserve">detailed </w:t>
      </w:r>
      <w:r>
        <w:t xml:space="preserve">setup </w:t>
      </w:r>
      <w:r w:rsidR="005561CF">
        <w:t xml:space="preserve">instructions located in </w:t>
      </w:r>
      <w:r w:rsidR="00443BBA">
        <w:t>Appendix A and Appendix B</w:t>
      </w:r>
      <w:r>
        <w:t xml:space="preserve"> of this document outline</w:t>
      </w:r>
      <w:r w:rsidR="005561CF">
        <w:t xml:space="preserve"> </w:t>
      </w:r>
      <w:r>
        <w:t>the creation of the required monitoring account as well as required security privileges.</w:t>
      </w:r>
    </w:p>
    <w:p w14:paraId="5C4C2240" w14:textId="77777777" w:rsidR="000337F6" w:rsidRDefault="000337F6" w:rsidP="00C278BE">
      <w:pPr>
        <w:pStyle w:val="Heading3"/>
      </w:pPr>
      <w:bookmarkStart w:id="21" w:name="_Toc271789317"/>
      <w:r>
        <w:t xml:space="preserve">Run </w:t>
      </w:r>
      <w:proofErr w:type="gramStart"/>
      <w:r>
        <w:t>As</w:t>
      </w:r>
      <w:proofErr w:type="gramEnd"/>
      <w:r>
        <w:t xml:space="preserve"> Profiles</w:t>
      </w:r>
      <w:bookmarkStart w:id="22" w:name="z99578b9014ab40c19e10432004a8b5bc"/>
      <w:bookmarkEnd w:id="21"/>
      <w:bookmarkEnd w:id="22"/>
    </w:p>
    <w:p w14:paraId="5C4C2241" w14:textId="77777777" w:rsidR="000337F6" w:rsidRDefault="000337F6">
      <w:r>
        <w:t xml:space="preserve">When the </w:t>
      </w:r>
      <w:r w:rsidR="00062C7F">
        <w:t xml:space="preserve">Team Foundation Server 2010 </w:t>
      </w:r>
      <w:r>
        <w:t xml:space="preserve">Management Pack is first imported, it creates </w:t>
      </w:r>
      <w:r w:rsidR="00062C7F">
        <w:t>one</w:t>
      </w:r>
      <w:r>
        <w:t xml:space="preserve"> new Run As profiles:</w:t>
      </w:r>
    </w:p>
    <w:p w14:paraId="5C4C2242" w14:textId="77777777" w:rsidR="000337F6" w:rsidRDefault="000337F6" w:rsidP="000337F6">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sidR="00062C7F">
        <w:t>TFS 2010 User Profile</w:t>
      </w:r>
    </w:p>
    <w:p w14:paraId="5C4C2243" w14:textId="77777777" w:rsidR="000337F6" w:rsidRDefault="000337F6">
      <w:pPr>
        <w:pStyle w:val="TextinList1"/>
      </w:pPr>
      <w:r>
        <w:t>This profile is associated with all discoveries</w:t>
      </w:r>
      <w:r w:rsidR="00062C7F">
        <w:t>, monitors, and tasks</w:t>
      </w:r>
      <w:r>
        <w:t>.</w:t>
      </w:r>
    </w:p>
    <w:p w14:paraId="5C4C2244" w14:textId="5803BEE2" w:rsidR="000337F6" w:rsidRDefault="00062C7F">
      <w:r>
        <w:t xml:space="preserve">Configuration of the Run As Profile is covered in Appendix A and Appendix B with details targeted to the version of System Center Operations Manager </w:t>
      </w:r>
      <w:r w:rsidR="00504558">
        <w:t>that is in use.</w:t>
      </w:r>
    </w:p>
    <w:p w14:paraId="5C4C2245" w14:textId="77777777" w:rsidR="000337F6" w:rsidRDefault="000337F6">
      <w:r>
        <w:t xml:space="preserve">For more information, see </w:t>
      </w:r>
      <w:hyperlink r:id="rId34" w:history="1">
        <w:r>
          <w:rPr>
            <w:rStyle w:val="Hyperlink"/>
          </w:rPr>
          <w:t xml:space="preserve">Run </w:t>
        </w:r>
        <w:proofErr w:type="gramStart"/>
        <w:r>
          <w:rPr>
            <w:rStyle w:val="Hyperlink"/>
          </w:rPr>
          <w:t>As</w:t>
        </w:r>
        <w:proofErr w:type="gramEnd"/>
        <w:r>
          <w:rPr>
            <w:rStyle w:val="Hyperlink"/>
          </w:rPr>
          <w:t xml:space="preserve"> Profiles and Run As Accounts in Operations Manager 2007</w:t>
        </w:r>
      </w:hyperlink>
      <w:r>
        <w:t xml:space="preserve"> </w:t>
      </w:r>
      <w:r w:rsidR="00062C7F">
        <w:t>.</w:t>
      </w:r>
    </w:p>
    <w:p w14:paraId="5C4C2246" w14:textId="77777777" w:rsidR="000337F6" w:rsidRDefault="00062C7F" w:rsidP="00C278BE">
      <w:pPr>
        <w:pStyle w:val="Heading2"/>
      </w:pPr>
      <w:r>
        <w:br w:type="page"/>
      </w:r>
      <w:bookmarkStart w:id="23" w:name="_Toc271789318"/>
      <w:r w:rsidR="000337F6">
        <w:lastRenderedPageBreak/>
        <w:t xml:space="preserve">Understanding the </w:t>
      </w:r>
      <w:r>
        <w:t>Team Foundation</w:t>
      </w:r>
      <w:r w:rsidR="000337F6">
        <w:t xml:space="preserve"> Server </w:t>
      </w:r>
      <w:r>
        <w:t xml:space="preserve">2010 </w:t>
      </w:r>
      <w:r w:rsidR="000337F6">
        <w:t>Management Pack</w:t>
      </w:r>
      <w:bookmarkStart w:id="24" w:name="zee6142430aba46fdad4226f97e51bb4a"/>
      <w:bookmarkEnd w:id="23"/>
      <w:bookmarkEnd w:id="24"/>
    </w:p>
    <w:p w14:paraId="5C4C2247" w14:textId="77777777" w:rsidR="00C278BE" w:rsidRDefault="00C278BE" w:rsidP="00C278BE">
      <w:pPr>
        <w:pStyle w:val="Heading3"/>
      </w:pPr>
      <w:bookmarkStart w:id="25" w:name="_Toc271789319"/>
      <w:r>
        <w:t>Discovery Process</w:t>
      </w:r>
      <w:bookmarkEnd w:id="25"/>
    </w:p>
    <w:p w14:paraId="5C4C2248" w14:textId="77777777" w:rsidR="00C278BE" w:rsidRDefault="00C278BE" w:rsidP="00C278BE">
      <w:r>
        <w:t>Once the installation has been successfully performed and Team Foundation Server MP is loaded, the discovery process can start. At the end of this process which can take up to 15 minutes, various Team Foundation Server objects are created and their properties are set with discovered values. Th</w:t>
      </w:r>
      <w:r w:rsidR="00443BBA">
        <w:t>e objects discovered will</w:t>
      </w:r>
      <w:r>
        <w:t xml:space="preserve"> vary for different Team Foundation Servers based on the installed configuration. Along with the objects, the </w:t>
      </w:r>
      <w:r w:rsidR="005561CF">
        <w:t xml:space="preserve">relationships between these objects are </w:t>
      </w:r>
      <w:r>
        <w:t xml:space="preserve">also established. </w:t>
      </w:r>
    </w:p>
    <w:p w14:paraId="5C4C2249" w14:textId="77777777" w:rsidR="000337F6" w:rsidRDefault="000337F6" w:rsidP="00C278BE">
      <w:pPr>
        <w:pStyle w:val="Heading3"/>
      </w:pPr>
      <w:bookmarkStart w:id="26" w:name="_Toc271789320"/>
      <w:r>
        <w:t>Objects the Management Pack Discover</w:t>
      </w:r>
      <w:bookmarkStart w:id="27" w:name="z5383f9757c504bdcaa80be4e1e40c105"/>
      <w:bookmarkEnd w:id="27"/>
      <w:r w:rsidR="00C278BE">
        <w:t>s</w:t>
      </w:r>
      <w:bookmarkEnd w:id="26"/>
    </w:p>
    <w:p w14:paraId="5C4C224A" w14:textId="77777777" w:rsidR="000337F6" w:rsidRDefault="000337F6">
      <w:r>
        <w:t xml:space="preserve">You can use the </w:t>
      </w:r>
      <w:r w:rsidR="00062C7F">
        <w:t xml:space="preserve">Team Foundation Server 2010 </w:t>
      </w:r>
      <w:r>
        <w:t xml:space="preserve">Management Pack to monitor components of </w:t>
      </w:r>
      <w:r w:rsidR="00062C7F">
        <w:t>a Team Foundation Server 2010 installation</w:t>
      </w:r>
      <w:r>
        <w:t xml:space="preserve">. </w:t>
      </w:r>
      <w:r w:rsidR="00062C7F">
        <w:t>The management pack is configured to do automatic discovery of each Team Foundation Server 2010 installation by performing queries against the Team Foundation Server 2010 configuration APIs</w:t>
      </w:r>
      <w:r>
        <w:t xml:space="preserve">. For more information about object discovery, see </w:t>
      </w:r>
      <w:hyperlink r:id="rId35" w:history="1">
        <w:r>
          <w:rPr>
            <w:rStyle w:val="Hyperlink"/>
          </w:rPr>
          <w:t>Object Discoveries in Operations Manager 2007</w:t>
        </w:r>
      </w:hyperlink>
      <w:r>
        <w:t xml:space="preserve"> in Operations Manager 2007 Help.</w:t>
      </w:r>
    </w:p>
    <w:p w14:paraId="5C4C224B" w14:textId="77777777" w:rsidR="000337F6" w:rsidRDefault="000337F6">
      <w:r>
        <w:t xml:space="preserve">The </w:t>
      </w:r>
      <w:r w:rsidR="00062C7F">
        <w:t xml:space="preserve">Team Foundation </w:t>
      </w:r>
      <w:r>
        <w:t xml:space="preserve">Server </w:t>
      </w:r>
      <w:r w:rsidR="00062C7F">
        <w:t xml:space="preserve">2010 </w:t>
      </w:r>
      <w:r>
        <w:t xml:space="preserve">Management Pack discovers the object types described in the following </w:t>
      </w:r>
      <w:r w:rsidR="00062C7F">
        <w:t>list</w:t>
      </w:r>
      <w:r>
        <w:t xml:space="preserve">. </w:t>
      </w:r>
    </w:p>
    <w:p w14:paraId="5C4C224C" w14:textId="77777777" w:rsidR="000337F6" w:rsidRDefault="000337F6">
      <w:pPr>
        <w:pStyle w:val="DSTOC3-0"/>
      </w:pPr>
      <w:r>
        <w:t>Objects Discovered</w:t>
      </w:r>
    </w:p>
    <w:p w14:paraId="5C4C224D" w14:textId="77777777" w:rsidR="000337F6" w:rsidRDefault="00C278BE">
      <w:r>
        <w:t>TeamFoundationServer2010.TFSInstallation</w:t>
      </w:r>
    </w:p>
    <w:p w14:paraId="5C4C224E" w14:textId="77777777" w:rsidR="00C278BE" w:rsidRDefault="00C278BE">
      <w:r>
        <w:t>TeamFoundationServer2010.TFSApplicationTier</w:t>
      </w:r>
    </w:p>
    <w:p w14:paraId="5C4C224F" w14:textId="77777777" w:rsidR="00C278BE" w:rsidRDefault="00C278BE" w:rsidP="00C278BE">
      <w:r>
        <w:t>TeamFoundationServer2010.TFSAdministrationWebService</w:t>
      </w:r>
    </w:p>
    <w:p w14:paraId="5C4C2250" w14:textId="77777777" w:rsidR="00C278BE" w:rsidRDefault="00C278BE" w:rsidP="00C278BE">
      <w:r>
        <w:t>TeamFoundationServer2010.TFSAuthorizationWebService</w:t>
      </w:r>
    </w:p>
    <w:p w14:paraId="5C4C2251" w14:textId="77777777" w:rsidR="00C278BE" w:rsidRDefault="00C278BE" w:rsidP="00C278BE">
      <w:r>
        <w:t>TeamFoundationServer2010.TFSBuildWebService</w:t>
      </w:r>
    </w:p>
    <w:p w14:paraId="5C4C2252" w14:textId="77777777" w:rsidR="00C278BE" w:rsidRDefault="00C278BE" w:rsidP="00C278BE">
      <w:r>
        <w:t>TeamFoundationServer2010.TFSProjectCollection</w:t>
      </w:r>
    </w:p>
    <w:p w14:paraId="5C4C2253" w14:textId="77777777" w:rsidR="00C278BE" w:rsidRDefault="00C278BE" w:rsidP="00C278BE">
      <w:r>
        <w:t>TeamFoundationServer2010.TFSRegistrationWebService</w:t>
      </w:r>
    </w:p>
    <w:p w14:paraId="5C4C2254" w14:textId="77777777" w:rsidR="00C278BE" w:rsidRDefault="00C278BE" w:rsidP="00C278BE">
      <w:r>
        <w:t>TeamFoundationServer2010.TFSVersionControlWebService</w:t>
      </w:r>
    </w:p>
    <w:p w14:paraId="5C4C2255" w14:textId="77777777" w:rsidR="00C278BE" w:rsidRDefault="00C278BE" w:rsidP="00C278BE">
      <w:r>
        <w:t>TeamFoundationServer2010.TFSWarehouse</w:t>
      </w:r>
    </w:p>
    <w:p w14:paraId="5C4C2256" w14:textId="77777777" w:rsidR="00C278BE" w:rsidRDefault="00C278BE" w:rsidP="00C278BE">
      <w:r>
        <w:t>TeamFoundationServer2010.TFSWebAccess</w:t>
      </w:r>
    </w:p>
    <w:p w14:paraId="5C4C2257" w14:textId="77777777" w:rsidR="00C278BE" w:rsidRDefault="00C278BE" w:rsidP="00C278BE">
      <w:r>
        <w:t>TeamFoundationServer2010.TFSWorkItemTrackingWebService</w:t>
      </w:r>
    </w:p>
    <w:p w14:paraId="5C4C2258" w14:textId="77777777" w:rsidR="00C278BE" w:rsidRDefault="00C278BE" w:rsidP="00C278BE">
      <w:r>
        <w:lastRenderedPageBreak/>
        <w:t>TeamFoundationServer2010.TFSBuildAgent</w:t>
      </w:r>
    </w:p>
    <w:p w14:paraId="5C4C2259" w14:textId="77777777" w:rsidR="00C278BE" w:rsidRDefault="00C278BE" w:rsidP="00C278BE">
      <w:r>
        <w:t>TeamFoundationServer2010.TFSBuildController</w:t>
      </w:r>
    </w:p>
    <w:p w14:paraId="5C4C225A" w14:textId="77777777" w:rsidR="00C278BE" w:rsidRDefault="00C278BE" w:rsidP="00C278BE">
      <w:r>
        <w:t>TeamFoundationServer2010.TFSBuildServer</w:t>
      </w:r>
    </w:p>
    <w:p w14:paraId="5C4C225B" w14:textId="77777777" w:rsidR="00C278BE" w:rsidRDefault="00C278BE" w:rsidP="00C278BE">
      <w:r>
        <w:t>TeamFoundationServer2010.TFSProxy</w:t>
      </w:r>
    </w:p>
    <w:p w14:paraId="5C4C225C" w14:textId="77777777" w:rsidR="00C278BE" w:rsidRDefault="00C278BE" w:rsidP="00C278BE">
      <w:pPr>
        <w:pStyle w:val="DSTOC3-0"/>
      </w:pPr>
      <w:r>
        <w:t>Relationships Discovered</w:t>
      </w:r>
    </w:p>
    <w:p w14:paraId="5C4C225D" w14:textId="77777777" w:rsidR="00C278BE" w:rsidRDefault="00C278BE" w:rsidP="00C278BE">
      <w:r>
        <w:t>TeamFoundationServer2010.TFSInstallationContainsATServer</w:t>
      </w:r>
    </w:p>
    <w:p w14:paraId="5C4C225E" w14:textId="77777777" w:rsidR="00C278BE" w:rsidRDefault="00C278BE" w:rsidP="00C278BE">
      <w:r>
        <w:t>TeamFoundationServer2010.TFSATServerHostsAdministrationWebService</w:t>
      </w:r>
    </w:p>
    <w:p w14:paraId="5C4C225F" w14:textId="77777777" w:rsidR="00C278BE" w:rsidRDefault="00C278BE" w:rsidP="00C278BE">
      <w:r>
        <w:t>TeamFoundationServer2010.TFSATServerHostsAuthorizationWebService</w:t>
      </w:r>
    </w:p>
    <w:p w14:paraId="5C4C2260" w14:textId="77777777" w:rsidR="00C278BE" w:rsidRDefault="00C278BE" w:rsidP="00C278BE">
      <w:r>
        <w:t>TeamFoundationServer2010.TFSATServerHostsBuildWebService</w:t>
      </w:r>
    </w:p>
    <w:p w14:paraId="5C4C2261" w14:textId="77777777" w:rsidR="00C278BE" w:rsidRDefault="00C278BE" w:rsidP="00C278BE">
      <w:r>
        <w:t>TeamFoundationServer2010.TFSATServerHostsRegistrationWebService</w:t>
      </w:r>
    </w:p>
    <w:p w14:paraId="5C4C2262" w14:textId="77777777" w:rsidR="00C278BE" w:rsidRDefault="00C278BE" w:rsidP="00C278BE">
      <w:r>
        <w:t>TeamFoundationServer2010.TFSATServerHostsVersionControlWebService</w:t>
      </w:r>
    </w:p>
    <w:p w14:paraId="5C4C2263" w14:textId="77777777" w:rsidR="00C278BE" w:rsidRDefault="00C278BE" w:rsidP="00C278BE">
      <w:r>
        <w:t>TeamFoundationServer2010.TFSATServerHostsWebAccess</w:t>
      </w:r>
    </w:p>
    <w:p w14:paraId="5C4C2264" w14:textId="77777777" w:rsidR="00C278BE" w:rsidRDefault="00C278BE" w:rsidP="00C278BE">
      <w:r>
        <w:t>TeamFoundationServer2010.TFSATServerHostsWorkItemTrackingWebService</w:t>
      </w:r>
    </w:p>
    <w:p w14:paraId="5C4C2265" w14:textId="77777777" w:rsidR="00C278BE" w:rsidRDefault="00C278BE" w:rsidP="00C278BE">
      <w:r>
        <w:t>TeamFoundationServer2010.TFSInstallationContainsProjectCollections</w:t>
      </w:r>
    </w:p>
    <w:p w14:paraId="5C4C2266" w14:textId="77777777" w:rsidR="00C278BE" w:rsidRDefault="00C278BE" w:rsidP="00C278BE">
      <w:r>
        <w:t>TeamFoundationServer2010.TFSInstallationContainsWarehouse</w:t>
      </w:r>
    </w:p>
    <w:p w14:paraId="5C4C2267" w14:textId="77777777" w:rsidR="00C278BE" w:rsidRDefault="00C278BE" w:rsidP="00C278BE">
      <w:r>
        <w:t>TeamFoundationServer2010.TFSBuildServerHostsBuildAgent</w:t>
      </w:r>
    </w:p>
    <w:p w14:paraId="5C4C2268" w14:textId="77777777" w:rsidR="00C278BE" w:rsidRDefault="00C278BE" w:rsidP="00C278BE">
      <w:r>
        <w:t>TeamFoundationServer2010.TFSBuildServerHostsBuildController</w:t>
      </w:r>
    </w:p>
    <w:p w14:paraId="5C4C2269" w14:textId="77777777" w:rsidR="00C278BE" w:rsidRDefault="00C278BE" w:rsidP="00C278BE">
      <w:r>
        <w:t>TeamFoundationServer2010.TFSInstallationContainsBuildServer</w:t>
      </w:r>
    </w:p>
    <w:p w14:paraId="5C4C226A" w14:textId="77777777" w:rsidR="00C278BE" w:rsidRDefault="00C278BE" w:rsidP="00C278BE">
      <w:r>
        <w:t>TeamFoundationServer2010.TFSProjectCollectionContainsBuildAgent</w:t>
      </w:r>
    </w:p>
    <w:p w14:paraId="5C4C226B" w14:textId="77777777" w:rsidR="00C278BE" w:rsidRDefault="00C278BE" w:rsidP="00C278BE">
      <w:r>
        <w:t>TeamFoundationServer2010.TFSProjectCollectionContainsBuildController</w:t>
      </w:r>
    </w:p>
    <w:p w14:paraId="5C4C226C" w14:textId="77777777" w:rsidR="00C278BE" w:rsidRDefault="00C278BE" w:rsidP="00C278BE"/>
    <w:p w14:paraId="5C4C226D" w14:textId="77777777" w:rsidR="00C278BE" w:rsidRPr="00D43D47" w:rsidRDefault="00C278BE" w:rsidP="005561CF">
      <w:r w:rsidRPr="00D43D47">
        <w:t xml:space="preserve">The following </w:t>
      </w:r>
      <w:r w:rsidR="005561CF">
        <w:t>screen shot</w:t>
      </w:r>
      <w:r>
        <w:t xml:space="preserve"> </w:t>
      </w:r>
      <w:r w:rsidRPr="00D43D47">
        <w:t xml:space="preserve">shows that </w:t>
      </w:r>
      <w:r>
        <w:t>a TFS2010 installation has been discovered.  This view will vary based on the specific local environment where Team Foundation Server MP is used.</w:t>
      </w:r>
    </w:p>
    <w:p w14:paraId="5C4C226E" w14:textId="77777777" w:rsidR="00C278BE" w:rsidRDefault="00E05BEE" w:rsidP="00C278BE">
      <w:pPr>
        <w:pStyle w:val="Photo"/>
      </w:pPr>
      <w:r>
        <w:lastRenderedPageBreak/>
        <w:drawing>
          <wp:inline distT="0" distB="0" distL="0" distR="0" wp14:anchorId="5C4C2393" wp14:editId="5C4C2394">
            <wp:extent cx="5946140" cy="358965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140" cy="3589655"/>
                    </a:xfrm>
                    <a:prstGeom prst="rect">
                      <a:avLst/>
                    </a:prstGeom>
                    <a:noFill/>
                    <a:ln>
                      <a:noFill/>
                    </a:ln>
                  </pic:spPr>
                </pic:pic>
              </a:graphicData>
            </a:graphic>
          </wp:inline>
        </w:drawing>
      </w:r>
    </w:p>
    <w:p w14:paraId="5C4C226F" w14:textId="77777777" w:rsidR="00C278BE" w:rsidRPr="00A56CC7" w:rsidRDefault="00C278BE" w:rsidP="00C278BE">
      <w:pPr>
        <w:rPr>
          <w:u w:val="single"/>
        </w:rPr>
      </w:pPr>
      <w:r w:rsidRPr="00A56CC7">
        <w:rPr>
          <w:u w:val="single"/>
        </w:rPr>
        <w:t xml:space="preserve">Figure: View </w:t>
      </w:r>
      <w:r>
        <w:rPr>
          <w:u w:val="single"/>
        </w:rPr>
        <w:t>of Discovered Objects</w:t>
      </w:r>
    </w:p>
    <w:p w14:paraId="5C4C2270" w14:textId="77777777" w:rsidR="00C278BE" w:rsidRDefault="00C278BE" w:rsidP="00C278BE">
      <w:pPr>
        <w:pStyle w:val="Photo"/>
      </w:pPr>
    </w:p>
    <w:p w14:paraId="5C4C2271" w14:textId="77777777" w:rsidR="00C278BE" w:rsidRDefault="00C278BE" w:rsidP="00C278BE">
      <w:r w:rsidRPr="00C278BE">
        <w:t xml:space="preserve">Similarly, other Team Foundation Server objects that have been </w:t>
      </w:r>
      <w:r>
        <w:t>discovered</w:t>
      </w:r>
      <w:r w:rsidRPr="00C278BE">
        <w:t xml:space="preserve"> can be navigated to in the left pane and browsed from the Operator Console.</w:t>
      </w:r>
      <w:r>
        <w:t xml:space="preserve"> </w:t>
      </w:r>
    </w:p>
    <w:p w14:paraId="5C4C2272" w14:textId="77777777" w:rsidR="00C278BE" w:rsidRDefault="00C278BE" w:rsidP="00C278BE">
      <w:pPr>
        <w:pStyle w:val="DSTOC2-0"/>
      </w:pPr>
      <w:r>
        <w:lastRenderedPageBreak/>
        <w:t>Inheritance Class Diagram</w:t>
      </w:r>
    </w:p>
    <w:p w14:paraId="5C4C2273" w14:textId="77777777" w:rsidR="00C278BE" w:rsidRDefault="00C278BE" w:rsidP="00C278BE">
      <w:pPr>
        <w:pStyle w:val="Label"/>
      </w:pPr>
      <w:r>
        <w:t>Inheritance Class Diagram</w:t>
      </w:r>
    </w:p>
    <w:p w14:paraId="5C4C2274" w14:textId="77777777" w:rsidR="00C278BE" w:rsidRDefault="00C278BE" w:rsidP="00C278BE">
      <w:pPr>
        <w:pStyle w:val="Figure"/>
      </w:pPr>
      <w:r>
        <w:object w:dxaOrig="16824" w:dyaOrig="11992" w14:anchorId="5C4C2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65pt;height:307.55pt" o:ole="">
            <v:imagedata r:id="rId37" o:title=""/>
          </v:shape>
          <o:OLEObject Type="Embed" ProgID="Visio.Drawing.11" ShapeID="_x0000_i1025" DrawAspect="Content" ObjectID="_1413967935" r:id="rId38"/>
        </w:object>
      </w:r>
    </w:p>
    <w:p w14:paraId="5C4C2275" w14:textId="77777777" w:rsidR="00C278BE" w:rsidRPr="00A56CC7" w:rsidRDefault="00C278BE" w:rsidP="00C278BE">
      <w:pPr>
        <w:rPr>
          <w:u w:val="single"/>
        </w:rPr>
      </w:pPr>
      <w:r w:rsidRPr="00A56CC7">
        <w:rPr>
          <w:u w:val="single"/>
        </w:rPr>
        <w:t xml:space="preserve">Figure: </w:t>
      </w:r>
      <w:r>
        <w:rPr>
          <w:u w:val="single"/>
        </w:rPr>
        <w:t>Inheritance Class Diagram</w:t>
      </w:r>
    </w:p>
    <w:p w14:paraId="5C4C2276" w14:textId="77777777" w:rsidR="00C278BE" w:rsidRDefault="00C278BE" w:rsidP="00C278BE">
      <w:pPr>
        <w:pStyle w:val="Figure"/>
      </w:pPr>
    </w:p>
    <w:p w14:paraId="5C4C2277" w14:textId="77777777" w:rsidR="00C278BE" w:rsidRDefault="00C278BE" w:rsidP="00C278BE">
      <w:pPr>
        <w:pStyle w:val="TableSpacing"/>
      </w:pPr>
    </w:p>
    <w:p w14:paraId="5C4C2278" w14:textId="77777777" w:rsidR="00C278BE" w:rsidRPr="005D60B3" w:rsidRDefault="00C278BE" w:rsidP="00C278BE">
      <w:pPr>
        <w:pStyle w:val="Heading3"/>
      </w:pPr>
      <w:bookmarkStart w:id="28" w:name="_Toc271789321"/>
      <w:r>
        <w:t>Relationships</w:t>
      </w:r>
      <w:bookmarkEnd w:id="28"/>
    </w:p>
    <w:p w14:paraId="5C4C2279" w14:textId="77777777" w:rsidR="00C278BE" w:rsidRDefault="00C278BE" w:rsidP="00C278BE">
      <w:r>
        <w:t xml:space="preserve">Hosting relationships are enabled between the classes to provide for roll-up of health status.  The Team Foundation Installation </w:t>
      </w:r>
      <w:r w:rsidR="00443BBA">
        <w:t xml:space="preserve">object </w:t>
      </w:r>
      <w:r>
        <w:t xml:space="preserve">contains Team Project Collections, Application Tier Servers, Build Servers, and Warehouse.  The Application Tier Servers contains the web services, and web access portal.  The relationships are built to support roll up of status to the Team Foundation Installation level.  Each Team Foundation Installation will have a unique identifier (GUID) that is used by TFS2010 to associate all the associated components together. Since a friendly name is not exposed in TFS2010, the </w:t>
      </w:r>
      <w:r w:rsidR="00443BBA">
        <w:t xml:space="preserve">installation </w:t>
      </w:r>
      <w:r>
        <w:t>GUID is exposed as the name of the installation.</w:t>
      </w:r>
    </w:p>
    <w:p w14:paraId="5C4C227A" w14:textId="77777777" w:rsidR="00C278BE" w:rsidRDefault="00C278BE" w:rsidP="00C278BE">
      <w:pPr>
        <w:pStyle w:val="Heading3"/>
      </w:pPr>
      <w:bookmarkStart w:id="29" w:name="_Toc271789322"/>
      <w:r>
        <w:lastRenderedPageBreak/>
        <w:t>Relationship Class Diagram</w:t>
      </w:r>
      <w:bookmarkEnd w:id="29"/>
    </w:p>
    <w:p w14:paraId="5C4C227B" w14:textId="77777777" w:rsidR="00C278BE" w:rsidRDefault="00C278BE" w:rsidP="00C278BE">
      <w:pPr>
        <w:pStyle w:val="Figure"/>
      </w:pPr>
      <w:r>
        <w:object w:dxaOrig="14961" w:dyaOrig="9551" w14:anchorId="5C4C2396">
          <v:shape id="_x0000_i1026" type="#_x0000_t75" style="width:431.65pt;height:275.65pt" o:ole="">
            <v:imagedata r:id="rId39" o:title=""/>
          </v:shape>
          <o:OLEObject Type="Embed" ProgID="Visio.Drawing.11" ShapeID="_x0000_i1026" DrawAspect="Content" ObjectID="_1413967936" r:id="rId40"/>
        </w:object>
      </w:r>
    </w:p>
    <w:p w14:paraId="5C4C227C" w14:textId="77777777" w:rsidR="00C278BE" w:rsidRPr="00A56CC7" w:rsidRDefault="00C278BE" w:rsidP="00C278BE">
      <w:pPr>
        <w:rPr>
          <w:u w:val="single"/>
        </w:rPr>
      </w:pPr>
      <w:r w:rsidRPr="00A56CC7">
        <w:rPr>
          <w:u w:val="single"/>
        </w:rPr>
        <w:t xml:space="preserve">Figure: </w:t>
      </w:r>
      <w:r>
        <w:rPr>
          <w:u w:val="single"/>
        </w:rPr>
        <w:t>Relationship Class Diagram</w:t>
      </w:r>
    </w:p>
    <w:p w14:paraId="5C4C227D" w14:textId="77777777" w:rsidR="00C278BE" w:rsidRDefault="00C278BE" w:rsidP="00C278BE">
      <w:pPr>
        <w:pStyle w:val="Figure"/>
      </w:pPr>
    </w:p>
    <w:p w14:paraId="5C4C227E" w14:textId="77777777" w:rsidR="000337F6" w:rsidRDefault="000337F6" w:rsidP="00C278BE">
      <w:pPr>
        <w:pStyle w:val="Heading3"/>
      </w:pPr>
      <w:bookmarkStart w:id="30" w:name="_Toc271789323"/>
      <w:r>
        <w:t>How Health Rolls Up</w:t>
      </w:r>
      <w:bookmarkStart w:id="31" w:name="zedc37c76b5df48d190c55e6266a53c22"/>
      <w:bookmarkEnd w:id="30"/>
      <w:bookmarkEnd w:id="31"/>
    </w:p>
    <w:p w14:paraId="5C4C227F" w14:textId="77777777" w:rsidR="000337F6" w:rsidRDefault="000337F6">
      <w:r>
        <w:t xml:space="preserve">The </w:t>
      </w:r>
      <w:r w:rsidR="00C278BE">
        <w:t>Team Foundation Server 2010</w:t>
      </w:r>
      <w:r>
        <w:t xml:space="preserve"> Management Pack categorizes the </w:t>
      </w:r>
      <w:r w:rsidR="00C278BE">
        <w:t>s</w:t>
      </w:r>
      <w:r>
        <w:t xml:space="preserve">erver components into a layered structure, where the health of one layer can depend on the health of the lower level. </w:t>
      </w:r>
    </w:p>
    <w:p w14:paraId="5C4C2280" w14:textId="77777777" w:rsidR="000337F6" w:rsidRDefault="000337F6" w:rsidP="00C278BE">
      <w:pPr>
        <w:pStyle w:val="Heading4"/>
      </w:pPr>
      <w:r>
        <w:t>Top Level</w:t>
      </w:r>
    </w:p>
    <w:p w14:paraId="5C4C2281" w14:textId="77777777" w:rsidR="000337F6" w:rsidRDefault="000337F6">
      <w:r>
        <w:t xml:space="preserve">The top level of this model contains </w:t>
      </w:r>
      <w:r w:rsidR="00C278BE">
        <w:t>the TFS Installation object</w:t>
      </w:r>
      <w:r>
        <w:t xml:space="preserve">. </w:t>
      </w:r>
      <w:r w:rsidR="00C278BE">
        <w:t>If the components of the installation are not healthy, the installation is not healthy</w:t>
      </w:r>
      <w:r>
        <w:t>.</w:t>
      </w:r>
    </w:p>
    <w:p w14:paraId="5C4C2282" w14:textId="77777777" w:rsidR="000337F6" w:rsidRDefault="000337F6" w:rsidP="00C278BE">
      <w:pPr>
        <w:pStyle w:val="Heading4"/>
      </w:pPr>
      <w:r>
        <w:t>Second Level</w:t>
      </w:r>
    </w:p>
    <w:p w14:paraId="5C4C2283" w14:textId="77777777" w:rsidR="000337F6" w:rsidRDefault="000337F6">
      <w:pPr>
        <w:pStyle w:val="TableSpacing"/>
      </w:pPr>
    </w:p>
    <w:tbl>
      <w:tblPr>
        <w:tblW w:w="0" w:type="auto"/>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4403"/>
        <w:gridCol w:w="4409"/>
      </w:tblGrid>
      <w:tr w:rsidR="000337F6" w14:paraId="5C4C228A" w14:textId="77777777" w:rsidTr="000337F6">
        <w:tc>
          <w:tcPr>
            <w:tcW w:w="4428" w:type="dxa"/>
            <w:shd w:val="clear" w:color="auto" w:fill="auto"/>
          </w:tcPr>
          <w:p w14:paraId="5C4C2284" w14:textId="77777777" w:rsidR="000337F6" w:rsidRDefault="000337F6">
            <w:r>
              <w:t>The second level contains these components:</w:t>
            </w:r>
          </w:p>
        </w:tc>
        <w:tc>
          <w:tcPr>
            <w:tcW w:w="4428" w:type="dxa"/>
            <w:shd w:val="clear" w:color="auto" w:fill="auto"/>
          </w:tcPr>
          <w:p w14:paraId="5C4C2285" w14:textId="77777777" w:rsidR="000337F6" w:rsidRDefault="000337F6" w:rsidP="000337F6">
            <w:pPr>
              <w:pStyle w:val="BulletedList1"/>
              <w:numPr>
                <w:ilvl w:val="0"/>
                <w:numId w:val="0"/>
              </w:numPr>
              <w:tabs>
                <w:tab w:val="left" w:pos="360"/>
              </w:tabs>
              <w:spacing w:line="260" w:lineRule="exact"/>
              <w:ind w:left="360" w:hanging="360"/>
            </w:pPr>
            <w:r w:rsidRPr="00C278BE">
              <w:rPr>
                <w:rFonts w:ascii="Symbol" w:hAnsi="Symbol"/>
                <w:b/>
              </w:rPr>
              <w:t></w:t>
            </w:r>
            <w:r w:rsidRPr="00C278BE">
              <w:rPr>
                <w:rFonts w:ascii="Symbol" w:hAnsi="Symbol"/>
                <w:b/>
              </w:rPr>
              <w:tab/>
            </w:r>
            <w:r w:rsidR="00C278BE">
              <w:t>Application Tier Servers</w:t>
            </w:r>
          </w:p>
          <w:p w14:paraId="5C4C2286" w14:textId="77777777" w:rsidR="000337F6" w:rsidRDefault="000337F6" w:rsidP="000337F6">
            <w:pPr>
              <w:pStyle w:val="BulletedList1"/>
              <w:numPr>
                <w:ilvl w:val="0"/>
                <w:numId w:val="0"/>
              </w:numPr>
              <w:tabs>
                <w:tab w:val="left" w:pos="360"/>
              </w:tabs>
              <w:spacing w:line="260" w:lineRule="exact"/>
              <w:ind w:left="360" w:hanging="360"/>
            </w:pPr>
            <w:r w:rsidRPr="00C278BE">
              <w:rPr>
                <w:rFonts w:ascii="Symbol" w:hAnsi="Symbol"/>
                <w:b/>
              </w:rPr>
              <w:t></w:t>
            </w:r>
            <w:r w:rsidRPr="00C278BE">
              <w:rPr>
                <w:rFonts w:ascii="Symbol" w:hAnsi="Symbol"/>
                <w:b/>
              </w:rPr>
              <w:tab/>
            </w:r>
            <w:r w:rsidR="00C278BE">
              <w:t>Build Servers</w:t>
            </w:r>
          </w:p>
          <w:p w14:paraId="5C4C2287" w14:textId="77777777" w:rsidR="000337F6" w:rsidRDefault="000337F6" w:rsidP="00443BBA">
            <w:pPr>
              <w:pStyle w:val="BulletedList1"/>
              <w:numPr>
                <w:ilvl w:val="0"/>
                <w:numId w:val="0"/>
              </w:numPr>
              <w:tabs>
                <w:tab w:val="left" w:pos="360"/>
              </w:tabs>
              <w:spacing w:line="260" w:lineRule="exact"/>
              <w:ind w:left="360" w:hanging="360"/>
            </w:pPr>
            <w:r w:rsidRPr="00C278BE">
              <w:rPr>
                <w:rFonts w:ascii="Symbol" w:hAnsi="Symbol"/>
                <w:b/>
              </w:rPr>
              <w:lastRenderedPageBreak/>
              <w:t></w:t>
            </w:r>
            <w:r w:rsidRPr="00C278BE">
              <w:rPr>
                <w:rFonts w:ascii="Symbol" w:hAnsi="Symbol"/>
                <w:b/>
              </w:rPr>
              <w:tab/>
            </w:r>
            <w:r>
              <w:t>Analysis Services (contains no lower-level components)</w:t>
            </w:r>
          </w:p>
          <w:p w14:paraId="5C4C2288" w14:textId="77777777" w:rsidR="000337F6" w:rsidRDefault="00E05BEE">
            <w:pPr>
              <w:pStyle w:val="AlertLabel"/>
              <w:framePr w:wrap="notBeside"/>
            </w:pPr>
            <w:r>
              <w:rPr>
                <w:noProof/>
              </w:rPr>
              <w:drawing>
                <wp:inline distT="0" distB="0" distL="0" distR="0" wp14:anchorId="5C4C2397" wp14:editId="5C4C2398">
                  <wp:extent cx="229870" cy="151765"/>
                  <wp:effectExtent l="0" t="0" r="0" b="63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870" cy="151765"/>
                          </a:xfrm>
                          <a:prstGeom prst="rect">
                            <a:avLst/>
                          </a:prstGeom>
                          <a:noFill/>
                          <a:ln>
                            <a:noFill/>
                          </a:ln>
                        </pic:spPr>
                      </pic:pic>
                    </a:graphicData>
                  </a:graphic>
                </wp:inline>
              </w:drawing>
            </w:r>
            <w:r w:rsidR="000337F6">
              <w:t xml:space="preserve">Note </w:t>
            </w:r>
          </w:p>
          <w:p w14:paraId="5C4C2289" w14:textId="77777777" w:rsidR="000337F6" w:rsidRDefault="000337F6" w:rsidP="00C278BE">
            <w:pPr>
              <w:pStyle w:val="AlertText"/>
            </w:pPr>
            <w:r>
              <w:t xml:space="preserve">The health of each of these components directly affects the health of </w:t>
            </w:r>
            <w:r w:rsidR="00C278BE">
              <w:t>the TFS Installation</w:t>
            </w:r>
            <w:r>
              <w:t>.</w:t>
            </w:r>
          </w:p>
        </w:tc>
      </w:tr>
    </w:tbl>
    <w:p w14:paraId="5C4C228B" w14:textId="77777777" w:rsidR="00C278BE" w:rsidRDefault="00C278BE" w:rsidP="00C278BE">
      <w:pPr>
        <w:pStyle w:val="Heading3"/>
      </w:pPr>
      <w:bookmarkStart w:id="32" w:name="_Toc271789324"/>
      <w:r>
        <w:lastRenderedPageBreak/>
        <w:t>Health Model</w:t>
      </w:r>
      <w:bookmarkEnd w:id="32"/>
    </w:p>
    <w:p w14:paraId="5C4C228C" w14:textId="77777777" w:rsidR="00C278BE" w:rsidRDefault="00C278BE" w:rsidP="00C278BE">
      <w:pPr>
        <w:jc w:val="both"/>
      </w:pPr>
      <w:r>
        <w:t>Health Model is comprised of the dynamic view of the states of various Team Foundation Server objects. Note that the health states of the Team Foundation Server application tier, is a dependent function of the health of its sub-components. There is a dependency relationship in the health model as rollup of health states from the sub-components to the top level node happens.</w:t>
      </w:r>
    </w:p>
    <w:p w14:paraId="5C4C228D" w14:textId="77777777" w:rsidR="00C278BE" w:rsidRDefault="00C278BE" w:rsidP="00C278BE">
      <w:r>
        <w:t>To view the health model of any entity, right click on the object in the “Details View” in the middle pane and click Open-&gt;Health Explorer for that specific object. Or just click on the Health Explorer in the Actions Pane on the right. The health explorer can be launched for the top level object as well as the objects lower in the hierarchy.</w:t>
      </w:r>
    </w:p>
    <w:p w14:paraId="5C4C228E" w14:textId="77777777" w:rsidR="00C278BE" w:rsidRDefault="00C278BE" w:rsidP="00C278BE"/>
    <w:p w14:paraId="5C4C228F" w14:textId="77777777" w:rsidR="00C278BE" w:rsidRDefault="00E05BEE" w:rsidP="00C278BE">
      <w:pPr>
        <w:pStyle w:val="Photo"/>
      </w:pPr>
      <w:r>
        <w:drawing>
          <wp:inline distT="0" distB="0" distL="0" distR="0" wp14:anchorId="5C4C2399" wp14:editId="5C4C239A">
            <wp:extent cx="5946140" cy="353250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6140" cy="3532505"/>
                    </a:xfrm>
                    <a:prstGeom prst="rect">
                      <a:avLst/>
                    </a:prstGeom>
                    <a:noFill/>
                    <a:ln>
                      <a:noFill/>
                    </a:ln>
                  </pic:spPr>
                </pic:pic>
              </a:graphicData>
            </a:graphic>
          </wp:inline>
        </w:drawing>
      </w:r>
    </w:p>
    <w:p w14:paraId="5C4C2290" w14:textId="77777777" w:rsidR="00C278BE" w:rsidRPr="00A56CC7" w:rsidRDefault="00C278BE" w:rsidP="00C278BE">
      <w:pPr>
        <w:rPr>
          <w:u w:val="single"/>
        </w:rPr>
      </w:pPr>
      <w:r w:rsidRPr="00A56CC7">
        <w:rPr>
          <w:u w:val="single"/>
        </w:rPr>
        <w:lastRenderedPageBreak/>
        <w:t xml:space="preserve">Figure: </w:t>
      </w:r>
      <w:r>
        <w:rPr>
          <w:u w:val="single"/>
        </w:rPr>
        <w:t>Health Model View</w:t>
      </w:r>
    </w:p>
    <w:p w14:paraId="5C4C2291" w14:textId="77777777" w:rsidR="00C278BE" w:rsidRDefault="00C278BE" w:rsidP="00C278BE">
      <w:pPr>
        <w:pStyle w:val="Photo"/>
      </w:pPr>
    </w:p>
    <w:p w14:paraId="5C4C2292" w14:textId="77777777" w:rsidR="00C278BE" w:rsidRDefault="00C278BE" w:rsidP="00C278BE">
      <w:r>
        <w:t>Once the Health Explorer is launched, its window pops up showing the state of the object and the various monitors of that object arranged in a tree view as shown below.</w:t>
      </w:r>
    </w:p>
    <w:p w14:paraId="5C4C2293" w14:textId="77777777" w:rsidR="00C278BE" w:rsidRDefault="00E05BEE" w:rsidP="00C278BE">
      <w:pPr>
        <w:pStyle w:val="Photo"/>
      </w:pPr>
      <w:r>
        <w:drawing>
          <wp:inline distT="0" distB="0" distL="0" distR="0" wp14:anchorId="5C4C239B" wp14:editId="5C4C239C">
            <wp:extent cx="5005705" cy="3051175"/>
            <wp:effectExtent l="0" t="0" r="444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05705" cy="3051175"/>
                    </a:xfrm>
                    <a:prstGeom prst="rect">
                      <a:avLst/>
                    </a:prstGeom>
                    <a:noFill/>
                    <a:ln>
                      <a:noFill/>
                    </a:ln>
                  </pic:spPr>
                </pic:pic>
              </a:graphicData>
            </a:graphic>
          </wp:inline>
        </w:drawing>
      </w:r>
    </w:p>
    <w:p w14:paraId="5C4C2294" w14:textId="77777777" w:rsidR="00C278BE" w:rsidRPr="00A56CC7" w:rsidRDefault="00C278BE" w:rsidP="00C278BE">
      <w:pPr>
        <w:rPr>
          <w:u w:val="single"/>
        </w:rPr>
      </w:pPr>
      <w:r w:rsidRPr="00A56CC7">
        <w:rPr>
          <w:u w:val="single"/>
        </w:rPr>
        <w:t xml:space="preserve">Figure: </w:t>
      </w:r>
      <w:r>
        <w:rPr>
          <w:u w:val="single"/>
        </w:rPr>
        <w:t>Health Explorer View</w:t>
      </w:r>
    </w:p>
    <w:p w14:paraId="5C4C2295" w14:textId="77777777" w:rsidR="00C278BE" w:rsidRDefault="00C278BE" w:rsidP="00C278BE">
      <w:r>
        <w:t>The following is another view of the Health Explorer for an object showing a few unhealthy states (</w:t>
      </w:r>
      <w:r w:rsidRPr="007949A0">
        <w:rPr>
          <w:color w:val="FF0000"/>
        </w:rPr>
        <w:t>red</w:t>
      </w:r>
      <w:r>
        <w:t>). Additionally, the possible causes and resolutions are listed on the “Knowledge” article on the right.</w:t>
      </w:r>
    </w:p>
    <w:p w14:paraId="5C4C2296" w14:textId="77777777" w:rsidR="00C278BE" w:rsidRDefault="00E05BEE" w:rsidP="00C278BE">
      <w:pPr>
        <w:pStyle w:val="Photo"/>
      </w:pPr>
      <w:r>
        <w:lastRenderedPageBreak/>
        <w:drawing>
          <wp:inline distT="0" distB="0" distL="0" distR="0" wp14:anchorId="5C4C239D" wp14:editId="5C4C239E">
            <wp:extent cx="5047615" cy="3077845"/>
            <wp:effectExtent l="0" t="0" r="635"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7615" cy="3077845"/>
                    </a:xfrm>
                    <a:prstGeom prst="rect">
                      <a:avLst/>
                    </a:prstGeom>
                    <a:noFill/>
                    <a:ln>
                      <a:noFill/>
                    </a:ln>
                  </pic:spPr>
                </pic:pic>
              </a:graphicData>
            </a:graphic>
          </wp:inline>
        </w:drawing>
      </w:r>
    </w:p>
    <w:p w14:paraId="5C4C2297" w14:textId="77777777" w:rsidR="00C278BE" w:rsidRPr="00A56CC7" w:rsidRDefault="00C278BE" w:rsidP="00C278BE">
      <w:pPr>
        <w:rPr>
          <w:u w:val="single"/>
        </w:rPr>
      </w:pPr>
      <w:r w:rsidRPr="00A56CC7">
        <w:rPr>
          <w:u w:val="single"/>
        </w:rPr>
        <w:t xml:space="preserve">Figure: </w:t>
      </w:r>
      <w:r>
        <w:rPr>
          <w:u w:val="single"/>
        </w:rPr>
        <w:t>Health Explorer View with Critical Alerts</w:t>
      </w:r>
    </w:p>
    <w:p w14:paraId="5C4C2298" w14:textId="77777777" w:rsidR="00C278BE" w:rsidRDefault="00C278BE" w:rsidP="00443BBA">
      <w:r w:rsidRPr="00216261">
        <w:t>As mentioned</w:t>
      </w:r>
      <w:r>
        <w:t>,</w:t>
      </w:r>
      <w:r w:rsidRPr="00216261">
        <w:t xml:space="preserve"> </w:t>
      </w:r>
      <w:r>
        <w:t xml:space="preserve">the </w:t>
      </w:r>
      <w:r w:rsidRPr="00216261">
        <w:t xml:space="preserve">health </w:t>
      </w:r>
      <w:r>
        <w:t xml:space="preserve">model is a reflection of the state of the object instance at that point in time and is constantly updated by the various monitors that run in the background. Incidentally, the health model also shows the containment relationships of the service model in the form of the ability to drill down into the contained objects health. </w:t>
      </w:r>
    </w:p>
    <w:p w14:paraId="5C4C2299" w14:textId="77777777" w:rsidR="00C278BE" w:rsidRDefault="00C278BE" w:rsidP="00C278BE">
      <w:pPr>
        <w:pStyle w:val="Heading3"/>
      </w:pPr>
      <w:bookmarkStart w:id="33" w:name="_Toc271789325"/>
      <w:r>
        <w:t>Monitors</w:t>
      </w:r>
      <w:bookmarkEnd w:id="33"/>
    </w:p>
    <w:p w14:paraId="5C4C229A" w14:textId="77777777" w:rsidR="00C278BE" w:rsidRDefault="00C278BE" w:rsidP="00C278BE">
      <w:r>
        <w:t xml:space="preserve">Primarily the monitors are comprised of three types; </w:t>
      </w:r>
    </w:p>
    <w:p w14:paraId="5C4C229B" w14:textId="0CAE9F86" w:rsidR="00C278BE" w:rsidRDefault="00504558" w:rsidP="00C278BE">
      <w:pPr>
        <w:numPr>
          <w:ilvl w:val="0"/>
          <w:numId w:val="33"/>
        </w:numPr>
      </w:pPr>
      <w:r>
        <w:t>M</w:t>
      </w:r>
      <w:r w:rsidR="00C278BE">
        <w:t>onitors that watch event log entries</w:t>
      </w:r>
    </w:p>
    <w:p w14:paraId="5C4C229C" w14:textId="57DE1009" w:rsidR="00C278BE" w:rsidRDefault="00504558" w:rsidP="00C278BE">
      <w:pPr>
        <w:numPr>
          <w:ilvl w:val="0"/>
          <w:numId w:val="33"/>
        </w:numPr>
      </w:pPr>
      <w:r>
        <w:t>S</w:t>
      </w:r>
      <w:r w:rsidR="00C278BE">
        <w:t xml:space="preserve">cript based </w:t>
      </w:r>
      <w:proofErr w:type="spellStart"/>
      <w:r w:rsidR="00C278BE">
        <w:t>WebService</w:t>
      </w:r>
      <w:proofErr w:type="spellEnd"/>
      <w:r w:rsidR="00C278BE">
        <w:t xml:space="preserve"> Monitors which query the various web services for proper response status </w:t>
      </w:r>
    </w:p>
    <w:p w14:paraId="5C4C229D" w14:textId="6A88B43F" w:rsidR="00C278BE" w:rsidRDefault="00504558" w:rsidP="00C278BE">
      <w:pPr>
        <w:numPr>
          <w:ilvl w:val="0"/>
          <w:numId w:val="33"/>
        </w:numPr>
      </w:pPr>
      <w:r>
        <w:t>M</w:t>
      </w:r>
      <w:r w:rsidR="00C278BE">
        <w:t>onitors for key Team Foundation Server 2</w:t>
      </w:r>
      <w:r w:rsidR="005561CF">
        <w:t>010 system performance counters</w:t>
      </w:r>
      <w:r w:rsidR="00C278BE">
        <w:t xml:space="preserve">  </w:t>
      </w:r>
    </w:p>
    <w:p w14:paraId="5C4C229E" w14:textId="77777777" w:rsidR="000337F6" w:rsidRDefault="000337F6" w:rsidP="00C278BE">
      <w:pPr>
        <w:pStyle w:val="Heading3"/>
      </w:pPr>
      <w:bookmarkStart w:id="34" w:name="_Toc271789326"/>
      <w:r>
        <w:t>Viewing Information in the Operations Manager Console</w:t>
      </w:r>
      <w:bookmarkStart w:id="35" w:name="z86a5fb31462d499bb9d453d242491276"/>
      <w:bookmarkEnd w:id="34"/>
      <w:bookmarkEnd w:id="35"/>
    </w:p>
    <w:p w14:paraId="5C4C229F" w14:textId="77777777" w:rsidR="000337F6" w:rsidRDefault="000337F6">
      <w:r>
        <w:t xml:space="preserve">You can see a high-level view of object types in your </w:t>
      </w:r>
      <w:r w:rsidR="00C278BE">
        <w:t xml:space="preserve">Team Foundation Server 2010 </w:t>
      </w:r>
      <w:r>
        <w:t>deployment.</w:t>
      </w:r>
    </w:p>
    <w:p w14:paraId="5C4C22A0" w14:textId="77777777" w:rsidR="000337F6" w:rsidRDefault="000337F6">
      <w:r>
        <w:t xml:space="preserve">A view can contain a lengthy list of objects. To find a specific object or group of objects, you can use the </w:t>
      </w:r>
      <w:r>
        <w:rPr>
          <w:rStyle w:val="UI"/>
        </w:rPr>
        <w:t>Scope</w:t>
      </w:r>
      <w:r>
        <w:t xml:space="preserve">, </w:t>
      </w:r>
      <w:r>
        <w:rPr>
          <w:rStyle w:val="UI"/>
        </w:rPr>
        <w:t>Search</w:t>
      </w:r>
      <w:r>
        <w:t xml:space="preserve">, and </w:t>
      </w:r>
      <w:r>
        <w:rPr>
          <w:rStyle w:val="UI"/>
        </w:rPr>
        <w:t>Find</w:t>
      </w:r>
      <w:r>
        <w:t xml:space="preserve"> buttons on the Operations Manager toolbar. For more information, see the How to Manage Monitoring Data Using Scope, Search, and Find topic in Operations Manager 2007 Help.</w:t>
      </w:r>
    </w:p>
    <w:p w14:paraId="5C4C22A1" w14:textId="77777777" w:rsidR="00C278BE" w:rsidRDefault="00C278BE" w:rsidP="00C278BE">
      <w:pPr>
        <w:pStyle w:val="Heading3"/>
      </w:pPr>
      <w:bookmarkStart w:id="36" w:name="_Toc271789327"/>
      <w:r>
        <w:lastRenderedPageBreak/>
        <w:t>Diagram Views</w:t>
      </w:r>
      <w:bookmarkEnd w:id="36"/>
    </w:p>
    <w:p w14:paraId="5C4C22A2" w14:textId="77777777" w:rsidR="00C278BE" w:rsidRDefault="00C278BE" w:rsidP="00C278BE">
      <w:pPr>
        <w:jc w:val="both"/>
      </w:pPr>
      <w:r>
        <w:t xml:space="preserve">The relationship between the various objects in the Service Model for Team Foundation Server can also be viewed by using the Diagram View feature of the Operator Console. </w:t>
      </w:r>
    </w:p>
    <w:p w14:paraId="5C4C22A3" w14:textId="77777777" w:rsidR="00C278BE" w:rsidRDefault="00C278BE" w:rsidP="00C278BE">
      <w:pPr>
        <w:jc w:val="both"/>
      </w:pPr>
      <w:r>
        <w:t>The diagram view is accessed by right clicking the object in question and choosing the “Diagram View” menu option as shown below.</w:t>
      </w:r>
    </w:p>
    <w:p w14:paraId="5C4C22A4" w14:textId="77777777" w:rsidR="00C278BE" w:rsidRDefault="00E05BEE" w:rsidP="00C278BE">
      <w:pPr>
        <w:pStyle w:val="Photo"/>
      </w:pPr>
      <w:r>
        <w:drawing>
          <wp:inline distT="0" distB="0" distL="0" distR="0" wp14:anchorId="5C4C239F" wp14:editId="5C4C23A0">
            <wp:extent cx="5219700" cy="3667760"/>
            <wp:effectExtent l="0" t="0" r="0" b="889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3667760"/>
                    </a:xfrm>
                    <a:prstGeom prst="rect">
                      <a:avLst/>
                    </a:prstGeom>
                    <a:noFill/>
                    <a:ln>
                      <a:noFill/>
                    </a:ln>
                  </pic:spPr>
                </pic:pic>
              </a:graphicData>
            </a:graphic>
          </wp:inline>
        </w:drawing>
      </w:r>
    </w:p>
    <w:p w14:paraId="5C4C22A5" w14:textId="77777777" w:rsidR="00C278BE" w:rsidRPr="00A56CC7" w:rsidRDefault="00C278BE" w:rsidP="00C278BE">
      <w:pPr>
        <w:jc w:val="both"/>
        <w:rPr>
          <w:u w:val="single"/>
        </w:rPr>
      </w:pPr>
      <w:r w:rsidRPr="00A56CC7">
        <w:rPr>
          <w:u w:val="single"/>
        </w:rPr>
        <w:t>Figure: Opening the Diagram View</w:t>
      </w:r>
    </w:p>
    <w:p w14:paraId="5C4C22A6" w14:textId="77777777" w:rsidR="00C278BE" w:rsidRDefault="00C278BE" w:rsidP="00C278BE">
      <w:pPr>
        <w:jc w:val="both"/>
      </w:pPr>
      <w:r>
        <w:t xml:space="preserve">Once the basic view shows up, refresh the Diagram View pane and click on the + sign to drill down deeper if required. Sometimes the Diagram view surface is blank and may need to be refreshed. </w:t>
      </w:r>
    </w:p>
    <w:p w14:paraId="5C4C22A7" w14:textId="77777777" w:rsidR="00C278BE" w:rsidRDefault="00E05BEE" w:rsidP="00C278BE">
      <w:pPr>
        <w:pStyle w:val="Photo"/>
      </w:pPr>
      <w:r>
        <w:lastRenderedPageBreak/>
        <w:drawing>
          <wp:inline distT="0" distB="0" distL="0" distR="0" wp14:anchorId="5C4C23A1" wp14:editId="5C4C23A2">
            <wp:extent cx="5266690" cy="3197860"/>
            <wp:effectExtent l="0" t="0" r="0" b="25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6690" cy="3197860"/>
                    </a:xfrm>
                    <a:prstGeom prst="rect">
                      <a:avLst/>
                    </a:prstGeom>
                    <a:noFill/>
                    <a:ln>
                      <a:noFill/>
                    </a:ln>
                  </pic:spPr>
                </pic:pic>
              </a:graphicData>
            </a:graphic>
          </wp:inline>
        </w:drawing>
      </w:r>
    </w:p>
    <w:p w14:paraId="5C4C22A8" w14:textId="77777777" w:rsidR="00C278BE" w:rsidRPr="00A56CC7" w:rsidRDefault="00C278BE" w:rsidP="00C278BE">
      <w:pPr>
        <w:jc w:val="both"/>
        <w:rPr>
          <w:u w:val="single"/>
        </w:rPr>
      </w:pPr>
      <w:r w:rsidRPr="00A56CC7">
        <w:rPr>
          <w:u w:val="single"/>
        </w:rPr>
        <w:t>Figure: Diagram View with drill down</w:t>
      </w:r>
    </w:p>
    <w:p w14:paraId="5C4C22A9" w14:textId="77777777" w:rsidR="00C278BE" w:rsidRDefault="00E05BEE" w:rsidP="00C278BE">
      <w:pPr>
        <w:pStyle w:val="Photo"/>
      </w:pPr>
      <w:r>
        <w:drawing>
          <wp:inline distT="0" distB="0" distL="0" distR="0" wp14:anchorId="5C4C23A3" wp14:editId="5C4C23A4">
            <wp:extent cx="5282565" cy="3197860"/>
            <wp:effectExtent l="0" t="0" r="0" b="25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82565" cy="3197860"/>
                    </a:xfrm>
                    <a:prstGeom prst="rect">
                      <a:avLst/>
                    </a:prstGeom>
                    <a:noFill/>
                    <a:ln>
                      <a:noFill/>
                    </a:ln>
                  </pic:spPr>
                </pic:pic>
              </a:graphicData>
            </a:graphic>
          </wp:inline>
        </w:drawing>
      </w:r>
    </w:p>
    <w:p w14:paraId="5C4C22AA" w14:textId="77777777" w:rsidR="00C278BE" w:rsidRDefault="00C278BE" w:rsidP="00C278BE">
      <w:r w:rsidRPr="00A56CC7">
        <w:rPr>
          <w:u w:val="single"/>
        </w:rPr>
        <w:t xml:space="preserve">Figure: Diagram View </w:t>
      </w:r>
      <w:r>
        <w:rPr>
          <w:u w:val="single"/>
        </w:rPr>
        <w:t>after full</w:t>
      </w:r>
      <w:r w:rsidRPr="00A56CC7">
        <w:rPr>
          <w:u w:val="single"/>
        </w:rPr>
        <w:t xml:space="preserve"> drilled down</w:t>
      </w:r>
    </w:p>
    <w:p w14:paraId="5C4C22AB" w14:textId="77777777" w:rsidR="00C278BE" w:rsidRDefault="00C278BE" w:rsidP="00C278BE">
      <w:pPr>
        <w:pStyle w:val="Heading4"/>
      </w:pPr>
      <w:r>
        <w:lastRenderedPageBreak/>
        <w:t>Alert Views</w:t>
      </w:r>
    </w:p>
    <w:p w14:paraId="5C4C22AC" w14:textId="77777777" w:rsidR="00C278BE" w:rsidRDefault="00C278BE" w:rsidP="00C278BE">
      <w:r>
        <w:t xml:space="preserve">The following Alert Views are defined in the Operator Console. </w:t>
      </w:r>
    </w:p>
    <w:p w14:paraId="5C4C22AD" w14:textId="77777777" w:rsidR="00C278BE" w:rsidRDefault="00E05BEE" w:rsidP="00C278BE">
      <w:pPr>
        <w:pStyle w:val="Photo"/>
      </w:pPr>
      <w:r>
        <w:drawing>
          <wp:inline distT="0" distB="0" distL="0" distR="0" wp14:anchorId="5C4C23A5" wp14:editId="5C4C23A6">
            <wp:extent cx="1875790" cy="312991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5790" cy="3129915"/>
                    </a:xfrm>
                    <a:prstGeom prst="rect">
                      <a:avLst/>
                    </a:prstGeom>
                    <a:noFill/>
                    <a:ln>
                      <a:noFill/>
                    </a:ln>
                  </pic:spPr>
                </pic:pic>
              </a:graphicData>
            </a:graphic>
          </wp:inline>
        </w:drawing>
      </w:r>
    </w:p>
    <w:p w14:paraId="5C4C22AE" w14:textId="77777777" w:rsidR="00C278BE" w:rsidRDefault="00C278BE" w:rsidP="00C278BE">
      <w:r w:rsidRPr="00A56CC7">
        <w:rPr>
          <w:u w:val="single"/>
        </w:rPr>
        <w:t>Figure: Alert View node on the Monitoring console</w:t>
      </w:r>
      <w:r>
        <w:t>.</w:t>
      </w:r>
    </w:p>
    <w:p w14:paraId="5C4C22AF" w14:textId="77777777" w:rsidR="00C278BE" w:rsidRDefault="00E05BEE" w:rsidP="00C278BE">
      <w:pPr>
        <w:pStyle w:val="Photo"/>
      </w:pPr>
      <w:r>
        <w:drawing>
          <wp:inline distT="0" distB="0" distL="0" distR="0" wp14:anchorId="5C4C23A7" wp14:editId="5C4C23A8">
            <wp:extent cx="5026660" cy="3030855"/>
            <wp:effectExtent l="0" t="0" r="254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6660" cy="3030855"/>
                    </a:xfrm>
                    <a:prstGeom prst="rect">
                      <a:avLst/>
                    </a:prstGeom>
                    <a:noFill/>
                    <a:ln>
                      <a:noFill/>
                    </a:ln>
                  </pic:spPr>
                </pic:pic>
              </a:graphicData>
            </a:graphic>
          </wp:inline>
        </w:drawing>
      </w:r>
    </w:p>
    <w:p w14:paraId="5C4C22B0" w14:textId="77777777" w:rsidR="00C278BE" w:rsidRPr="00A56CC7" w:rsidRDefault="00C278BE" w:rsidP="00C278BE">
      <w:pPr>
        <w:rPr>
          <w:u w:val="single"/>
        </w:rPr>
      </w:pPr>
      <w:r w:rsidRPr="00A56CC7">
        <w:rPr>
          <w:u w:val="single"/>
        </w:rPr>
        <w:t>Figure: View of a few Alerts</w:t>
      </w:r>
    </w:p>
    <w:p w14:paraId="5C4C22B1" w14:textId="77777777" w:rsidR="00C278BE" w:rsidRDefault="00C278BE" w:rsidP="00C278BE">
      <w:pPr>
        <w:pStyle w:val="Heading4"/>
      </w:pPr>
      <w:r>
        <w:lastRenderedPageBreak/>
        <w:t>Tasks</w:t>
      </w:r>
    </w:p>
    <w:p w14:paraId="5C4C22B2" w14:textId="77777777" w:rsidR="00C278BE" w:rsidRDefault="00C278BE" w:rsidP="00C278BE">
      <w:pPr>
        <w:jc w:val="both"/>
      </w:pPr>
      <w:r>
        <w:t xml:space="preserve">There are two types of tasks. Console tasks which execute on the Operator Console host and Agent tasks which execute remotely on the host where the </w:t>
      </w:r>
      <w:proofErr w:type="spellStart"/>
      <w:r>
        <w:t>OpsMgr</w:t>
      </w:r>
      <w:proofErr w:type="spellEnd"/>
      <w:r>
        <w:t xml:space="preserve"> Agents are installed. In case of Team Foundation Server, these will be on the hosts where the application tier is detected.  These tasks can be launched by clicking</w:t>
      </w:r>
      <w:r w:rsidR="00443BBA">
        <w:t xml:space="preserve"> on the task</w:t>
      </w:r>
      <w:r>
        <w:t xml:space="preserve">. </w:t>
      </w:r>
    </w:p>
    <w:p w14:paraId="5C4C22B3" w14:textId="77777777" w:rsidR="00C278BE" w:rsidRDefault="00E05BEE" w:rsidP="00C278BE">
      <w:pPr>
        <w:pStyle w:val="Photo"/>
      </w:pPr>
      <w:r>
        <w:drawing>
          <wp:inline distT="0" distB="0" distL="0" distR="0" wp14:anchorId="5C4C23A9" wp14:editId="5C4C23AA">
            <wp:extent cx="5941060" cy="2142490"/>
            <wp:effectExtent l="0" t="0" r="254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1060" cy="2142490"/>
                    </a:xfrm>
                    <a:prstGeom prst="rect">
                      <a:avLst/>
                    </a:prstGeom>
                    <a:noFill/>
                    <a:ln>
                      <a:noFill/>
                    </a:ln>
                  </pic:spPr>
                </pic:pic>
              </a:graphicData>
            </a:graphic>
          </wp:inline>
        </w:drawing>
      </w:r>
    </w:p>
    <w:p w14:paraId="5C4C22B4" w14:textId="77777777" w:rsidR="00C278BE" w:rsidRDefault="00C278BE" w:rsidP="00C278BE">
      <w:pPr>
        <w:rPr>
          <w:u w:val="single"/>
        </w:rPr>
      </w:pPr>
      <w:r w:rsidRPr="00A56CC7">
        <w:rPr>
          <w:u w:val="single"/>
        </w:rPr>
        <w:t>Figure: Launching Tasks</w:t>
      </w:r>
    </w:p>
    <w:p w14:paraId="5C4C22B5" w14:textId="77777777" w:rsidR="00443BBA" w:rsidRPr="00A56CC7" w:rsidRDefault="00443BBA" w:rsidP="00C278BE">
      <w:pPr>
        <w:rPr>
          <w:u w:val="single"/>
        </w:rPr>
      </w:pPr>
    </w:p>
    <w:p w14:paraId="5C4C22B6" w14:textId="77777777" w:rsidR="00C278BE" w:rsidRDefault="00C278BE" w:rsidP="00C278BE">
      <w:pPr>
        <w:pStyle w:val="Heading2"/>
      </w:pPr>
      <w:r>
        <w:t xml:space="preserve">   </w:t>
      </w:r>
      <w:bookmarkStart w:id="37" w:name="_Toc271789328"/>
      <w:r>
        <w:t>Console Tasks</w:t>
      </w:r>
      <w:bookmarkEnd w:id="37"/>
    </w:p>
    <w:p w14:paraId="5C4C22B7" w14:textId="77777777" w:rsidR="00C278BE" w:rsidRDefault="00C278BE" w:rsidP="00C278BE">
      <w:pPr>
        <w:pStyle w:val="ListParagraph"/>
        <w:numPr>
          <w:ilvl w:val="0"/>
          <w:numId w:val="34"/>
        </w:numPr>
      </w:pPr>
      <w:r>
        <w:t>Ping application tier Machine: Ping the application tier machine and check if it is reachable.</w:t>
      </w:r>
    </w:p>
    <w:p w14:paraId="5C4C22B8" w14:textId="77777777" w:rsidR="00C278BE" w:rsidRDefault="00C278BE" w:rsidP="00C278BE">
      <w:pPr>
        <w:pStyle w:val="ListParagraph"/>
        <w:numPr>
          <w:ilvl w:val="0"/>
          <w:numId w:val="34"/>
        </w:numPr>
      </w:pPr>
      <w:r>
        <w:t xml:space="preserve">Ping Data Tier Machine: Ping the Data Tier machine and check if it is reachable. </w:t>
      </w:r>
    </w:p>
    <w:p w14:paraId="5C4C22B9" w14:textId="77777777" w:rsidR="00C278BE" w:rsidRDefault="00C278BE" w:rsidP="00C278BE">
      <w:pPr>
        <w:pStyle w:val="ListParagraph"/>
        <w:ind w:left="360"/>
      </w:pPr>
    </w:p>
    <w:p w14:paraId="5C4C22BA" w14:textId="77777777" w:rsidR="00C278BE" w:rsidRDefault="00C278BE" w:rsidP="00C278BE">
      <w:pPr>
        <w:pStyle w:val="ListParagraph"/>
        <w:ind w:left="360"/>
      </w:pPr>
      <w:r>
        <w:t xml:space="preserve">The following is the output window when the task “Ping Data Tier” is launched. </w:t>
      </w:r>
    </w:p>
    <w:p w14:paraId="5C4C22BB" w14:textId="77777777" w:rsidR="00C278BE" w:rsidRDefault="00E05BEE" w:rsidP="00443BBA">
      <w:pPr>
        <w:pStyle w:val="Photo"/>
        <w:ind w:left="360"/>
      </w:pPr>
      <w:r>
        <w:drawing>
          <wp:inline distT="0" distB="0" distL="0" distR="0" wp14:anchorId="5C4C23AB" wp14:editId="5C4C23AC">
            <wp:extent cx="2393315" cy="2272665"/>
            <wp:effectExtent l="0" t="0" r="698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3315" cy="2272665"/>
                    </a:xfrm>
                    <a:prstGeom prst="rect">
                      <a:avLst/>
                    </a:prstGeom>
                    <a:noFill/>
                    <a:ln>
                      <a:noFill/>
                    </a:ln>
                  </pic:spPr>
                </pic:pic>
              </a:graphicData>
            </a:graphic>
          </wp:inline>
        </w:drawing>
      </w:r>
    </w:p>
    <w:p w14:paraId="5C4C22BC" w14:textId="77777777" w:rsidR="00C278BE" w:rsidRPr="00A56CC7" w:rsidRDefault="00C278BE" w:rsidP="00C278BE">
      <w:pPr>
        <w:pStyle w:val="ListParagraph"/>
        <w:ind w:left="360"/>
        <w:rPr>
          <w:u w:val="single"/>
        </w:rPr>
      </w:pPr>
      <w:r w:rsidRPr="00A56CC7">
        <w:rPr>
          <w:u w:val="single"/>
        </w:rPr>
        <w:lastRenderedPageBreak/>
        <w:t>Figure: Output of Console Task “Ping Data Tier”</w:t>
      </w:r>
    </w:p>
    <w:p w14:paraId="5C4C22BD" w14:textId="77777777" w:rsidR="00C278BE" w:rsidRDefault="00C278BE" w:rsidP="00C278BE">
      <w:pPr>
        <w:pStyle w:val="Heading2"/>
      </w:pPr>
      <w:r>
        <w:t xml:space="preserve">   </w:t>
      </w:r>
      <w:bookmarkStart w:id="38" w:name="_Toc271789329"/>
      <w:r>
        <w:t>Agent Tasks</w:t>
      </w:r>
      <w:bookmarkEnd w:id="38"/>
      <w:r>
        <w:t xml:space="preserve"> </w:t>
      </w:r>
    </w:p>
    <w:p w14:paraId="5C4C22BE" w14:textId="77777777" w:rsidR="00C278BE" w:rsidRDefault="00C278BE" w:rsidP="00C278BE">
      <w:pPr>
        <w:pStyle w:val="ListParagraph"/>
        <w:numPr>
          <w:ilvl w:val="0"/>
          <w:numId w:val="35"/>
        </w:numPr>
      </w:pPr>
      <w:r>
        <w:t xml:space="preserve">Launch Best Practice Analyzer (BPA) for Team Foundation Server – </w:t>
      </w:r>
    </w:p>
    <w:p w14:paraId="5C4C22BF" w14:textId="77777777" w:rsidR="00C278BE" w:rsidRDefault="00C278BE" w:rsidP="005561CF">
      <w:pPr>
        <w:pStyle w:val="ListParagraph"/>
        <w:ind w:left="360"/>
      </w:pPr>
      <w:r>
        <w:t xml:space="preserve">To launch BPA for Team Foundation Server, it has to be installed on the default locations on those machines where a Team Foundation Server application tier has been discovered. The following shows the “TFS BPA Launch” dialog box. Clicking on Run will produce an output file by BPA for Team Foundation Server in the </w:t>
      </w:r>
      <w:r w:rsidR="005561CF">
        <w:t>default location on the selected</w:t>
      </w:r>
      <w:r>
        <w:t xml:space="preserve"> machine. To enable this feature, BPA for Team Foundation Server has to be installed in the default location and the output folder must exist.</w:t>
      </w:r>
      <w:r w:rsidR="005561CF">
        <w:t xml:space="preserve">  See </w:t>
      </w:r>
      <w:hyperlink w:anchor="_Appendix_D_–_2" w:history="1">
        <w:r w:rsidR="005561CF" w:rsidRPr="005561CF">
          <w:rPr>
            <w:rStyle w:val="Hyperlink"/>
            <w:sz w:val="22"/>
            <w:szCs w:val="22"/>
          </w:rPr>
          <w:t>Appendix D</w:t>
        </w:r>
      </w:hyperlink>
      <w:r w:rsidR="005561CF">
        <w:t xml:space="preserve"> for details of how to install and use the TFS Best Practices Analyzer.</w:t>
      </w:r>
    </w:p>
    <w:p w14:paraId="5C4C22C0" w14:textId="77777777" w:rsidR="00C278BE" w:rsidRDefault="00E05BEE" w:rsidP="00443BBA">
      <w:pPr>
        <w:pStyle w:val="Photo"/>
        <w:ind w:left="360"/>
      </w:pPr>
      <w:r>
        <w:drawing>
          <wp:inline distT="0" distB="0" distL="0" distR="0" wp14:anchorId="5C4C23AD" wp14:editId="5C4C23AE">
            <wp:extent cx="4258310" cy="4921885"/>
            <wp:effectExtent l="0" t="0" r="889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58310" cy="4921885"/>
                    </a:xfrm>
                    <a:prstGeom prst="rect">
                      <a:avLst/>
                    </a:prstGeom>
                    <a:noFill/>
                    <a:ln>
                      <a:noFill/>
                    </a:ln>
                  </pic:spPr>
                </pic:pic>
              </a:graphicData>
            </a:graphic>
          </wp:inline>
        </w:drawing>
      </w:r>
    </w:p>
    <w:p w14:paraId="5C4C22C1" w14:textId="77777777" w:rsidR="00C278BE" w:rsidRDefault="00C278BE" w:rsidP="00C278BE">
      <w:pPr>
        <w:pStyle w:val="ListParagraph"/>
        <w:ind w:left="360"/>
      </w:pPr>
    </w:p>
    <w:p w14:paraId="5C4C22C2" w14:textId="77777777" w:rsidR="00C278BE" w:rsidRDefault="00C278BE" w:rsidP="00C278BE">
      <w:pPr>
        <w:pStyle w:val="ListParagraph"/>
        <w:ind w:left="360"/>
        <w:rPr>
          <w:u w:val="single"/>
        </w:rPr>
      </w:pPr>
      <w:r w:rsidRPr="00A56CC7">
        <w:rPr>
          <w:u w:val="single"/>
        </w:rPr>
        <w:t>Figure: Dialog of Agent Task “Launch TFS Best Practices Analyzer”</w:t>
      </w:r>
    </w:p>
    <w:p w14:paraId="5C4C22C3" w14:textId="77777777" w:rsidR="00C278BE" w:rsidRPr="00A56CC7" w:rsidRDefault="00C278BE" w:rsidP="00C278BE">
      <w:pPr>
        <w:pStyle w:val="ListParagraph"/>
        <w:ind w:left="360"/>
        <w:rPr>
          <w:u w:val="single"/>
        </w:rPr>
      </w:pPr>
    </w:p>
    <w:p w14:paraId="5C4C22C4" w14:textId="77777777" w:rsidR="00C278BE" w:rsidRDefault="00C278BE" w:rsidP="00C278BE">
      <w:pPr>
        <w:pStyle w:val="ListParagraph"/>
        <w:numPr>
          <w:ilvl w:val="0"/>
          <w:numId w:val="35"/>
        </w:numPr>
      </w:pPr>
      <w:r>
        <w:t xml:space="preserve">Start Team Foundation Server Job Agent </w:t>
      </w:r>
      <w:r w:rsidR="00443BBA">
        <w:t>Service</w:t>
      </w:r>
      <w:r>
        <w:t xml:space="preserve">. </w:t>
      </w:r>
    </w:p>
    <w:p w14:paraId="5C4C22C5" w14:textId="77777777" w:rsidR="00C278BE" w:rsidRDefault="00C278BE" w:rsidP="00C278BE">
      <w:pPr>
        <w:pStyle w:val="ListParagraph"/>
        <w:numPr>
          <w:ilvl w:val="1"/>
          <w:numId w:val="35"/>
        </w:numPr>
      </w:pPr>
      <w:r>
        <w:t xml:space="preserve">If for some reason Team Foundation Server Job Agent process on the AT is down, this can be used to restart it. </w:t>
      </w:r>
    </w:p>
    <w:p w14:paraId="5C4C22C6" w14:textId="77777777" w:rsidR="00C278BE" w:rsidRDefault="00C278BE" w:rsidP="00C278BE">
      <w:pPr>
        <w:pStyle w:val="Heading2"/>
      </w:pPr>
      <w:bookmarkStart w:id="39" w:name="_Toc271789330"/>
      <w:r>
        <w:t>Diagnostics and Recoveries</w:t>
      </w:r>
      <w:bookmarkEnd w:id="39"/>
    </w:p>
    <w:p w14:paraId="5C4C22C7" w14:textId="77777777" w:rsidR="00C278BE" w:rsidRDefault="00C278BE" w:rsidP="00443BBA">
      <w:r>
        <w:t xml:space="preserve">There are a few diagnostic and recovery actions included. These are primarily for the “Team Foundation Server </w:t>
      </w:r>
      <w:r w:rsidR="00443BBA">
        <w:t>Job Agent</w:t>
      </w:r>
      <w:r>
        <w:t>” and “Team Foundation Server Build Server” services.  If any of these services stop, the MP detects this situation and attempts a recovery by initiating a restart</w:t>
      </w:r>
      <w:r w:rsidR="00443BBA">
        <w:t xml:space="preserve"> of these services</w:t>
      </w:r>
      <w:r>
        <w:t>.</w:t>
      </w:r>
    </w:p>
    <w:p w14:paraId="5C4C22C8" w14:textId="77777777" w:rsidR="00C278BE" w:rsidRDefault="00C278BE" w:rsidP="00C278BE">
      <w:pPr>
        <w:pStyle w:val="Heading2"/>
      </w:pPr>
      <w:bookmarkStart w:id="40" w:name="_Toc271789331"/>
      <w:r>
        <w:t>Reports</w:t>
      </w:r>
      <w:bookmarkEnd w:id="40"/>
    </w:p>
    <w:p w14:paraId="5C4C22C9" w14:textId="0BA26E45" w:rsidR="00C278BE" w:rsidRDefault="00C278BE" w:rsidP="00C278BE">
      <w:r>
        <w:t xml:space="preserve">The Team Foundation Server MP leverages the reporting infrastructure of Operations Manager. The following standard reports are delivered with </w:t>
      </w:r>
      <w:r w:rsidR="005561CF">
        <w:t>System Center Operations Manager</w:t>
      </w:r>
      <w:r>
        <w:t xml:space="preserve">. </w:t>
      </w:r>
    </w:p>
    <w:p w14:paraId="5C4C22CA" w14:textId="77777777" w:rsidR="00C278BE" w:rsidRDefault="00C278BE" w:rsidP="00C278BE"/>
    <w:p w14:paraId="5C4C22CC" w14:textId="2643E9EB" w:rsidR="00C278BE" w:rsidRDefault="00D80AB5" w:rsidP="00F65386">
      <w:pPr>
        <w:pStyle w:val="Photo"/>
        <w:rPr>
          <w:u w:val="single"/>
        </w:rPr>
      </w:pPr>
      <w:r>
        <w:drawing>
          <wp:inline distT="0" distB="0" distL="0" distR="0" wp14:anchorId="29B60AF3" wp14:editId="019E7789">
            <wp:extent cx="5486400" cy="2754657"/>
            <wp:effectExtent l="0" t="0" r="0" b="762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6400" cy="2754657"/>
                    </a:xfrm>
                    <a:prstGeom prst="rect">
                      <a:avLst/>
                    </a:prstGeom>
                    <a:noFill/>
                    <a:ln>
                      <a:noFill/>
                    </a:ln>
                  </pic:spPr>
                </pic:pic>
              </a:graphicData>
            </a:graphic>
          </wp:inline>
        </w:drawing>
      </w:r>
      <w:r w:rsidR="00826944">
        <w:rPr>
          <w:u w:val="single"/>
        </w:rPr>
        <w:t>Figure: Operation Manager</w:t>
      </w:r>
      <w:r w:rsidR="00C278BE">
        <w:rPr>
          <w:u w:val="single"/>
        </w:rPr>
        <w:t xml:space="preserve"> Standard</w:t>
      </w:r>
      <w:r w:rsidR="00C278BE" w:rsidRPr="006F0A9D">
        <w:rPr>
          <w:u w:val="single"/>
        </w:rPr>
        <w:t xml:space="preserve"> Reports </w:t>
      </w:r>
    </w:p>
    <w:p w14:paraId="5C4C22CD" w14:textId="77777777" w:rsidR="00C278BE" w:rsidRDefault="00C278BE" w:rsidP="00C278BE">
      <w:pPr>
        <w:rPr>
          <w:u w:val="single"/>
        </w:rPr>
      </w:pPr>
    </w:p>
    <w:p w14:paraId="716D0A5B" w14:textId="77777777" w:rsidR="00504558" w:rsidRDefault="00504558" w:rsidP="00C278BE"/>
    <w:p w14:paraId="5C4C22CE" w14:textId="77777777" w:rsidR="00C278BE" w:rsidRDefault="00C278BE" w:rsidP="00C278BE">
      <w:r w:rsidRPr="00537D30">
        <w:t>A few sample re</w:t>
      </w:r>
      <w:r>
        <w:t xml:space="preserve">ports are shown below. </w:t>
      </w:r>
    </w:p>
    <w:p w14:paraId="5C4C22CF" w14:textId="77777777" w:rsidR="00C278BE" w:rsidRDefault="00E05BEE" w:rsidP="00C278BE">
      <w:pPr>
        <w:pStyle w:val="Photo"/>
      </w:pPr>
      <w:r>
        <w:lastRenderedPageBreak/>
        <w:drawing>
          <wp:inline distT="0" distB="0" distL="0" distR="0" wp14:anchorId="5C4C23B1" wp14:editId="5C4C23B2">
            <wp:extent cx="5941060" cy="3965575"/>
            <wp:effectExtent l="0" t="0" r="254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1060" cy="3965575"/>
                    </a:xfrm>
                    <a:prstGeom prst="rect">
                      <a:avLst/>
                    </a:prstGeom>
                    <a:noFill/>
                    <a:ln>
                      <a:noFill/>
                    </a:ln>
                  </pic:spPr>
                </pic:pic>
              </a:graphicData>
            </a:graphic>
          </wp:inline>
        </w:drawing>
      </w:r>
    </w:p>
    <w:p w14:paraId="5C4C22D0" w14:textId="77777777" w:rsidR="00C278BE" w:rsidRDefault="00C278BE" w:rsidP="00C278BE">
      <w:pPr>
        <w:rPr>
          <w:u w:val="single"/>
        </w:rPr>
      </w:pPr>
      <w:r w:rsidRPr="00537D30">
        <w:rPr>
          <w:u w:val="single"/>
        </w:rPr>
        <w:t>Figure:</w:t>
      </w:r>
      <w:r>
        <w:rPr>
          <w:u w:val="single"/>
        </w:rPr>
        <w:t xml:space="preserve"> </w:t>
      </w:r>
      <w:r w:rsidRPr="00537D30">
        <w:rPr>
          <w:u w:val="single"/>
        </w:rPr>
        <w:t xml:space="preserve">Availability of </w:t>
      </w:r>
      <w:r>
        <w:rPr>
          <w:u w:val="single"/>
        </w:rPr>
        <w:t>Team Foundation Server a</w:t>
      </w:r>
      <w:r w:rsidRPr="00537D30">
        <w:rPr>
          <w:u w:val="single"/>
        </w:rPr>
        <w:t>pplication tier</w:t>
      </w:r>
    </w:p>
    <w:p w14:paraId="5C4C22D1" w14:textId="77777777" w:rsidR="00C278BE" w:rsidRDefault="00C278BE" w:rsidP="00C278BE">
      <w:r>
        <w:t>The availability report allows drill down detail of downtime. More actions are available by clicking on the actions + plus sign on the report.</w:t>
      </w:r>
    </w:p>
    <w:p w14:paraId="5C4C22D2" w14:textId="77777777" w:rsidR="00C278BE" w:rsidRDefault="00E05BEE" w:rsidP="00C278BE">
      <w:pPr>
        <w:pStyle w:val="Photo"/>
      </w:pPr>
      <w:r>
        <w:lastRenderedPageBreak/>
        <w:drawing>
          <wp:inline distT="0" distB="0" distL="0" distR="0" wp14:anchorId="5C4C23B3" wp14:editId="5C4C23B4">
            <wp:extent cx="5946140" cy="4551045"/>
            <wp:effectExtent l="0" t="0" r="0" b="1905"/>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6140" cy="4551045"/>
                    </a:xfrm>
                    <a:prstGeom prst="rect">
                      <a:avLst/>
                    </a:prstGeom>
                    <a:noFill/>
                    <a:ln>
                      <a:noFill/>
                    </a:ln>
                  </pic:spPr>
                </pic:pic>
              </a:graphicData>
            </a:graphic>
          </wp:inline>
        </w:drawing>
      </w:r>
    </w:p>
    <w:p w14:paraId="5C4C22D3" w14:textId="77777777" w:rsidR="00C278BE" w:rsidRDefault="00C278BE" w:rsidP="00C278BE">
      <w:pPr>
        <w:rPr>
          <w:u w:val="single"/>
        </w:rPr>
      </w:pPr>
      <w:r w:rsidRPr="00CE4C0E">
        <w:rPr>
          <w:u w:val="single"/>
        </w:rPr>
        <w:t>Figure: Drill down into availability time details</w:t>
      </w:r>
    </w:p>
    <w:p w14:paraId="5C4C22D4" w14:textId="77777777" w:rsidR="00C278BE" w:rsidRDefault="00E05BEE" w:rsidP="00C278BE">
      <w:pPr>
        <w:pStyle w:val="Photo"/>
      </w:pPr>
      <w:r>
        <w:lastRenderedPageBreak/>
        <w:drawing>
          <wp:inline distT="0" distB="0" distL="0" distR="0" wp14:anchorId="5C4C23B5" wp14:editId="5C4C23B6">
            <wp:extent cx="5230495" cy="4697095"/>
            <wp:effectExtent l="0" t="0" r="8255"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0495" cy="4697095"/>
                    </a:xfrm>
                    <a:prstGeom prst="rect">
                      <a:avLst/>
                    </a:prstGeom>
                    <a:noFill/>
                    <a:ln>
                      <a:noFill/>
                    </a:ln>
                  </pic:spPr>
                </pic:pic>
              </a:graphicData>
            </a:graphic>
          </wp:inline>
        </w:drawing>
      </w:r>
    </w:p>
    <w:p w14:paraId="5C4C22D5" w14:textId="77777777" w:rsidR="00C278BE" w:rsidRDefault="00C278BE" w:rsidP="00C278BE">
      <w:pPr>
        <w:rPr>
          <w:u w:val="single"/>
        </w:rPr>
      </w:pPr>
    </w:p>
    <w:p w14:paraId="5C4C22D6" w14:textId="77777777" w:rsidR="00C278BE" w:rsidRDefault="00E05BEE" w:rsidP="00A91940">
      <w:pPr>
        <w:pStyle w:val="Photo"/>
      </w:pPr>
      <w:r>
        <w:lastRenderedPageBreak/>
        <w:drawing>
          <wp:inline distT="0" distB="0" distL="0" distR="0" wp14:anchorId="5C4C23B7" wp14:editId="5C4C23B8">
            <wp:extent cx="5423535" cy="4169410"/>
            <wp:effectExtent l="0" t="0" r="5715"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3535" cy="4169410"/>
                    </a:xfrm>
                    <a:prstGeom prst="rect">
                      <a:avLst/>
                    </a:prstGeom>
                    <a:noFill/>
                    <a:ln>
                      <a:noFill/>
                    </a:ln>
                  </pic:spPr>
                </pic:pic>
              </a:graphicData>
            </a:graphic>
          </wp:inline>
        </w:drawing>
      </w:r>
    </w:p>
    <w:p w14:paraId="5C4C22D7" w14:textId="77777777" w:rsidR="00C278BE" w:rsidRDefault="00C278BE" w:rsidP="00C278BE">
      <w:pPr>
        <w:rPr>
          <w:u w:val="single"/>
        </w:rPr>
      </w:pPr>
      <w:r>
        <w:rPr>
          <w:u w:val="single"/>
        </w:rPr>
        <w:t>Figure: Downtime periods</w:t>
      </w:r>
    </w:p>
    <w:p w14:paraId="5C4C22D9" w14:textId="77777777" w:rsidR="00C278BE" w:rsidRDefault="00C278BE" w:rsidP="00C278BE">
      <w:r w:rsidRPr="000F7AF6">
        <w:t xml:space="preserve">The following is an example of </w:t>
      </w:r>
      <w:r>
        <w:t>an Alert R</w:t>
      </w:r>
      <w:r w:rsidRPr="000F7AF6">
        <w:t>eport</w:t>
      </w:r>
    </w:p>
    <w:p w14:paraId="5C4C22DA" w14:textId="77777777" w:rsidR="00C278BE" w:rsidRDefault="00E05BEE" w:rsidP="00C278BE">
      <w:pPr>
        <w:pStyle w:val="Photo"/>
      </w:pPr>
      <w:r>
        <w:drawing>
          <wp:inline distT="0" distB="0" distL="0" distR="0" wp14:anchorId="5C4C23B9" wp14:editId="0113165F">
            <wp:extent cx="3753246" cy="2448232"/>
            <wp:effectExtent l="0" t="0" r="0" b="9525"/>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3246" cy="2448232"/>
                    </a:xfrm>
                    <a:prstGeom prst="rect">
                      <a:avLst/>
                    </a:prstGeom>
                    <a:noFill/>
                    <a:ln>
                      <a:noFill/>
                    </a:ln>
                  </pic:spPr>
                </pic:pic>
              </a:graphicData>
            </a:graphic>
          </wp:inline>
        </w:drawing>
      </w:r>
    </w:p>
    <w:p w14:paraId="5C4C22DC" w14:textId="77777777" w:rsidR="00C278BE" w:rsidRDefault="00C278BE" w:rsidP="00C278BE">
      <w:r>
        <w:lastRenderedPageBreak/>
        <w:t>Health – Availability Report</w:t>
      </w:r>
    </w:p>
    <w:p w14:paraId="5C4C22DD" w14:textId="77777777" w:rsidR="00C278BE" w:rsidRPr="000F7AF6" w:rsidRDefault="00E05BEE" w:rsidP="00C278BE">
      <w:pPr>
        <w:pStyle w:val="Photo"/>
      </w:pPr>
      <w:r>
        <w:drawing>
          <wp:inline distT="0" distB="0" distL="0" distR="0" wp14:anchorId="5C4C23BB" wp14:editId="5C4C23BC">
            <wp:extent cx="4483100" cy="3390900"/>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83100" cy="3390900"/>
                    </a:xfrm>
                    <a:prstGeom prst="rect">
                      <a:avLst/>
                    </a:prstGeom>
                    <a:noFill/>
                    <a:ln>
                      <a:noFill/>
                    </a:ln>
                  </pic:spPr>
                </pic:pic>
              </a:graphicData>
            </a:graphic>
          </wp:inline>
        </w:drawing>
      </w:r>
    </w:p>
    <w:p w14:paraId="5C4C22DE" w14:textId="578A4F38" w:rsidR="00567A27" w:rsidRDefault="00C278BE" w:rsidP="00C278BE">
      <w:pPr>
        <w:pStyle w:val="Heading2"/>
        <w:spacing w:before="120"/>
        <w:rPr>
          <w:lang w:eastAsia="zh-CN"/>
        </w:rPr>
      </w:pPr>
      <w:bookmarkStart w:id="41" w:name="_Appendix_A_–"/>
      <w:bookmarkEnd w:id="41"/>
      <w:r>
        <w:br w:type="page"/>
      </w:r>
      <w:bookmarkStart w:id="42" w:name="zab299e131d71444aa6926eb67f26ce23"/>
      <w:bookmarkStart w:id="43" w:name="_Toc271789332"/>
      <w:bookmarkEnd w:id="42"/>
      <w:r w:rsidR="00567A27">
        <w:rPr>
          <w:lang w:eastAsia="zh-CN"/>
        </w:rPr>
        <w:lastRenderedPageBreak/>
        <w:t xml:space="preserve">Appendix </w:t>
      </w:r>
      <w:proofErr w:type="gramStart"/>
      <w:r>
        <w:rPr>
          <w:lang w:eastAsia="zh-CN"/>
        </w:rPr>
        <w:t>A</w:t>
      </w:r>
      <w:proofErr w:type="gramEnd"/>
      <w:r w:rsidR="008A077B">
        <w:rPr>
          <w:lang w:eastAsia="zh-CN"/>
        </w:rPr>
        <w:t xml:space="preserve"> – Installation on System</w:t>
      </w:r>
      <w:r w:rsidR="00567A27">
        <w:rPr>
          <w:lang w:eastAsia="zh-CN"/>
        </w:rPr>
        <w:t xml:space="preserve"> Center Operations Manager 2007 SP1</w:t>
      </w:r>
      <w:bookmarkEnd w:id="43"/>
    </w:p>
    <w:p w14:paraId="693AC7FE" w14:textId="23489D79" w:rsidR="008A077B" w:rsidRDefault="008A077B" w:rsidP="008A077B">
      <w:pPr>
        <w:rPr>
          <w:lang w:eastAsia="zh-CN"/>
        </w:rPr>
      </w:pPr>
      <w:r>
        <w:rPr>
          <w:lang w:eastAsia="zh-CN"/>
        </w:rPr>
        <w:t xml:space="preserve">Please note that the installation steps for System Center Operations Manager 2012 </w:t>
      </w:r>
      <w:r w:rsidR="00220838">
        <w:rPr>
          <w:lang w:eastAsia="zh-CN"/>
        </w:rPr>
        <w:t>are</w:t>
      </w:r>
      <w:r>
        <w:rPr>
          <w:lang w:eastAsia="zh-CN"/>
        </w:rPr>
        <w:t xml:space="preserve"> nearly identical to System Center Operation Manager 2007 R2.  Please use the instructions in Appendix B for installation on SCOM 2012.  </w:t>
      </w:r>
    </w:p>
    <w:p w14:paraId="5C4C22E0" w14:textId="77777777" w:rsidR="008E5ED2" w:rsidRPr="008E5ED2" w:rsidRDefault="008E5ED2" w:rsidP="008E5ED2">
      <w:pPr>
        <w:pStyle w:val="Heading3"/>
      </w:pPr>
      <w:bookmarkStart w:id="44" w:name="_Appendix_B_–"/>
      <w:bookmarkStart w:id="45" w:name="_Toc271789333"/>
      <w:bookmarkEnd w:id="44"/>
      <w:r w:rsidRPr="008E5ED2">
        <w:t>Pre-Requisites</w:t>
      </w:r>
      <w:bookmarkEnd w:id="45"/>
    </w:p>
    <w:p w14:paraId="5C4C22E1" w14:textId="77777777" w:rsidR="008E5ED2" w:rsidRDefault="008E5ED2" w:rsidP="008E5ED2">
      <w:r>
        <w:t xml:space="preserve">For the TFS MP to be deployed and used the following prerequisites must be met. </w:t>
      </w:r>
    </w:p>
    <w:p w14:paraId="5C4C22E2" w14:textId="77777777" w:rsidR="008E5ED2" w:rsidRDefault="008E5ED2" w:rsidP="008E5ED2">
      <w:r>
        <w:t>System Center Operations Manager 2007 infrastructure must be in place. This means Op</w:t>
      </w:r>
      <w:r w:rsidR="001A1D84">
        <w:t xml:space="preserve">erations Manager </w:t>
      </w:r>
      <w:r>
        <w:t>Root Management Server (RMS) must be installed in addition to Agents which must be deployed on each of the servers that need to be monitored. Despite Op</w:t>
      </w:r>
      <w:r w:rsidR="001A1D84">
        <w:t>erations Manager</w:t>
      </w:r>
      <w:r>
        <w:t xml:space="preserve"> support for agent-less monitoring, it is recommended to have an agent on each managed node. It is also advised to have an Operator Console for doing administrative tasks.</w:t>
      </w:r>
    </w:p>
    <w:p w14:paraId="5C4C22E3" w14:textId="77777777" w:rsidR="008E5ED2" w:rsidRDefault="008E5ED2" w:rsidP="008E5ED2">
      <w:r>
        <w:t>The Team Foundation Server 2010 Management Pack doesn’t require any additional Management Packs that are not part of the standard Systems Center Operations Manager installation.</w:t>
      </w:r>
    </w:p>
    <w:p w14:paraId="5C4C22E4" w14:textId="77777777" w:rsidR="008E5ED2" w:rsidRDefault="008E5ED2" w:rsidP="008E5ED2">
      <w:pPr>
        <w:pStyle w:val="Heading3"/>
      </w:pPr>
      <w:bookmarkStart w:id="46" w:name="_Toc271789334"/>
      <w:r w:rsidRPr="008E5ED2">
        <w:t>Steps to Install the Management Pack</w:t>
      </w:r>
      <w:bookmarkEnd w:id="46"/>
    </w:p>
    <w:p w14:paraId="5C4C22E5" w14:textId="77777777" w:rsidR="001A1D84" w:rsidRPr="001A1D84" w:rsidRDefault="001A1D84" w:rsidP="001A1D84">
      <w:pPr>
        <w:pStyle w:val="Heading4"/>
      </w:pPr>
      <w:r>
        <w:t>Create a Monitoring Account within Team Foundation Server</w:t>
      </w:r>
    </w:p>
    <w:p w14:paraId="5C4C22E6" w14:textId="77777777" w:rsidR="008E5ED2" w:rsidRDefault="008E5ED2" w:rsidP="008E5ED2">
      <w:r w:rsidRPr="008E5ED2">
        <w:t xml:space="preserve">Prior to installing the MP, a “Run </w:t>
      </w:r>
      <w:proofErr w:type="gramStart"/>
      <w:r w:rsidRPr="008E5ED2">
        <w:t>As</w:t>
      </w:r>
      <w:proofErr w:type="gramEnd"/>
      <w:r w:rsidRPr="008E5ED2">
        <w:t xml:space="preserve"> Account” should be created </w:t>
      </w:r>
      <w:r w:rsidR="005561CF">
        <w:t xml:space="preserve">within TFS </w:t>
      </w:r>
      <w:r w:rsidRPr="008E5ED2">
        <w:t xml:space="preserve">which has privileges to access Team Foundation Server. This must be a TFS account that is a member of the </w:t>
      </w:r>
      <w:r w:rsidRPr="00806F15">
        <w:rPr>
          <w:i/>
        </w:rPr>
        <w:t>[Team Foundation]\Team Foundation Administrators</w:t>
      </w:r>
      <w:r w:rsidRPr="008E5ED2">
        <w:t xml:space="preserve"> group to be able to properly discover and monitor the TFS configuration.</w:t>
      </w:r>
      <w:r w:rsidR="001A1D84">
        <w:t xml:space="preserve">  It is recommended to create a special account for this in Active Directory and assign it to the required groups within Team Foundation Server.  It is not recommended to use an existing Administrator account.</w:t>
      </w:r>
    </w:p>
    <w:p w14:paraId="5C4C22E7" w14:textId="77777777" w:rsidR="008E5ED2" w:rsidRDefault="008E5ED2" w:rsidP="008E5ED2">
      <w:pPr>
        <w:pStyle w:val="Heading4"/>
      </w:pPr>
      <w:r>
        <w:t>Creating a “Run As Account”</w:t>
      </w:r>
    </w:p>
    <w:p w14:paraId="5C4C22E8" w14:textId="77777777" w:rsidR="008E5ED2" w:rsidRDefault="008E5ED2" w:rsidP="008E5ED2">
      <w:r>
        <w:t xml:space="preserve">Go to the </w:t>
      </w:r>
      <w:r w:rsidR="007C0141">
        <w:t xml:space="preserve">System Center Operations Manager </w:t>
      </w:r>
      <w:r>
        <w:t>Operator Console and open the Administration pane. Expand the Security Node,</w:t>
      </w:r>
      <w:r w:rsidRPr="006D2789">
        <w:rPr>
          <w:rFonts w:cs="Arial"/>
        </w:rPr>
        <w:t xml:space="preserve"> and then select “Run </w:t>
      </w:r>
      <w:proofErr w:type="gramStart"/>
      <w:r w:rsidRPr="006D2789">
        <w:rPr>
          <w:rFonts w:cs="Arial"/>
        </w:rPr>
        <w:t>As</w:t>
      </w:r>
      <w:proofErr w:type="gramEnd"/>
      <w:r w:rsidRPr="006D2789">
        <w:rPr>
          <w:rFonts w:cs="Arial"/>
        </w:rPr>
        <w:t xml:space="preserve"> Accounts”.  Right Click “Run </w:t>
      </w:r>
      <w:proofErr w:type="gramStart"/>
      <w:r w:rsidRPr="006D2789">
        <w:rPr>
          <w:rFonts w:cs="Arial"/>
        </w:rPr>
        <w:t>As</w:t>
      </w:r>
      <w:proofErr w:type="gramEnd"/>
      <w:r w:rsidRPr="006D2789">
        <w:rPr>
          <w:rFonts w:cs="Arial"/>
        </w:rPr>
        <w:t xml:space="preserve"> Accounts” and choose “Create Run As Account” to launch the wizard</w:t>
      </w:r>
      <w:r w:rsidRPr="00B9343D">
        <w:t>.</w:t>
      </w:r>
      <w:r>
        <w:t xml:space="preserve"> This must be a TFS account that is a member of the </w:t>
      </w:r>
      <w:r w:rsidRPr="00B11B86">
        <w:rPr>
          <w:i/>
        </w:rPr>
        <w:t>[Team Foundation]\Team Foundation Administrators</w:t>
      </w:r>
      <w:r>
        <w:t xml:space="preserve"> group to be able to properly discover and monitor the TFS configuration. The steps to create a “Run </w:t>
      </w:r>
      <w:proofErr w:type="gramStart"/>
      <w:r>
        <w:t>As</w:t>
      </w:r>
      <w:proofErr w:type="gramEnd"/>
      <w:r>
        <w:t xml:space="preserve"> Account” are shown below.</w:t>
      </w:r>
    </w:p>
    <w:p w14:paraId="5C4C22E9" w14:textId="77777777" w:rsidR="008E5ED2" w:rsidRDefault="008E5ED2" w:rsidP="008E5ED2"/>
    <w:p w14:paraId="5C4C22EA" w14:textId="77777777" w:rsidR="008E5ED2" w:rsidRDefault="008E5ED2" w:rsidP="008E5ED2"/>
    <w:p w14:paraId="5C4C22EB" w14:textId="77777777" w:rsidR="008E5ED2" w:rsidRDefault="00E05BEE" w:rsidP="008E5ED2">
      <w:pPr>
        <w:pStyle w:val="Photo"/>
      </w:pPr>
      <w:r>
        <w:lastRenderedPageBreak/>
        <w:drawing>
          <wp:inline distT="0" distB="0" distL="0" distR="0" wp14:anchorId="5C4C23BD" wp14:editId="5C4C23BE">
            <wp:extent cx="2738120" cy="3448685"/>
            <wp:effectExtent l="0" t="0" r="508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8120" cy="3448685"/>
                    </a:xfrm>
                    <a:prstGeom prst="rect">
                      <a:avLst/>
                    </a:prstGeom>
                    <a:noFill/>
                    <a:ln>
                      <a:noFill/>
                    </a:ln>
                  </pic:spPr>
                </pic:pic>
              </a:graphicData>
            </a:graphic>
          </wp:inline>
        </w:drawing>
      </w:r>
    </w:p>
    <w:p w14:paraId="5C4C22EC" w14:textId="77777777" w:rsidR="008E5ED2" w:rsidRDefault="008E5ED2" w:rsidP="008E5ED2">
      <w:pPr>
        <w:rPr>
          <w:lang w:eastAsia="zh-CN"/>
        </w:rPr>
      </w:pPr>
      <w:r w:rsidRPr="008E5ED2">
        <w:rPr>
          <w:lang w:eastAsia="zh-CN"/>
        </w:rPr>
        <w:t xml:space="preserve">Select “Create Run </w:t>
      </w:r>
      <w:proofErr w:type="gramStart"/>
      <w:r w:rsidRPr="008E5ED2">
        <w:rPr>
          <w:lang w:eastAsia="zh-CN"/>
        </w:rPr>
        <w:t>As</w:t>
      </w:r>
      <w:proofErr w:type="gramEnd"/>
      <w:r w:rsidRPr="008E5ED2">
        <w:rPr>
          <w:lang w:eastAsia="zh-CN"/>
        </w:rPr>
        <w:t xml:space="preserve"> Account” and follow the steps in the wizard to create the “Run as Account”.</w:t>
      </w:r>
    </w:p>
    <w:p w14:paraId="5C4C22ED" w14:textId="77777777" w:rsidR="008E5ED2" w:rsidRDefault="00E05BEE" w:rsidP="008E5ED2">
      <w:pPr>
        <w:pStyle w:val="Photo"/>
      </w:pPr>
      <w:r>
        <w:drawing>
          <wp:inline distT="0" distB="0" distL="0" distR="0" wp14:anchorId="5C4C23BF" wp14:editId="5C4C23C0">
            <wp:extent cx="4002405" cy="3484880"/>
            <wp:effectExtent l="0" t="0" r="0" b="127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02405" cy="3484880"/>
                    </a:xfrm>
                    <a:prstGeom prst="rect">
                      <a:avLst/>
                    </a:prstGeom>
                    <a:noFill/>
                    <a:ln>
                      <a:noFill/>
                    </a:ln>
                  </pic:spPr>
                </pic:pic>
              </a:graphicData>
            </a:graphic>
          </wp:inline>
        </w:drawing>
      </w:r>
    </w:p>
    <w:p w14:paraId="5C4C22EE" w14:textId="77777777" w:rsidR="007C0141" w:rsidRDefault="007C0141" w:rsidP="008E5ED2">
      <w:pPr>
        <w:pStyle w:val="Photo"/>
      </w:pPr>
    </w:p>
    <w:p w14:paraId="5C4C22EF" w14:textId="77777777" w:rsidR="008E5ED2" w:rsidRDefault="00E05BEE" w:rsidP="008E5ED2">
      <w:pPr>
        <w:pStyle w:val="Photo"/>
      </w:pPr>
      <w:r>
        <w:drawing>
          <wp:inline distT="0" distB="0" distL="0" distR="0" wp14:anchorId="5C4C23C1" wp14:editId="5C4C23C2">
            <wp:extent cx="3997325" cy="3505835"/>
            <wp:effectExtent l="0" t="0" r="317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7325" cy="3505835"/>
                    </a:xfrm>
                    <a:prstGeom prst="rect">
                      <a:avLst/>
                    </a:prstGeom>
                    <a:noFill/>
                    <a:ln>
                      <a:noFill/>
                    </a:ln>
                  </pic:spPr>
                </pic:pic>
              </a:graphicData>
            </a:graphic>
          </wp:inline>
        </w:drawing>
      </w:r>
    </w:p>
    <w:p w14:paraId="5C4C22F0" w14:textId="77777777" w:rsidR="008E5ED2" w:rsidRDefault="008E5ED2" w:rsidP="008E5ED2">
      <w:pPr>
        <w:pStyle w:val="ListParagraph"/>
        <w:ind w:left="0"/>
        <w:jc w:val="both"/>
      </w:pPr>
      <w:r>
        <w:t xml:space="preserve">At the end of creating an account, you should see the new account in the “Run </w:t>
      </w:r>
      <w:proofErr w:type="gramStart"/>
      <w:r>
        <w:t>As</w:t>
      </w:r>
      <w:proofErr w:type="gramEnd"/>
      <w:r>
        <w:t xml:space="preserve"> Account” pane of the operator console as shown below.</w:t>
      </w:r>
    </w:p>
    <w:p w14:paraId="5C4C22F1" w14:textId="77777777" w:rsidR="008E5ED2" w:rsidRDefault="00E05BEE" w:rsidP="008E5ED2">
      <w:pPr>
        <w:pStyle w:val="Photo"/>
      </w:pPr>
      <w:r>
        <w:drawing>
          <wp:inline distT="0" distB="0" distL="0" distR="0" wp14:anchorId="5C4C23C3" wp14:editId="5C4C23C4">
            <wp:extent cx="4258310" cy="1922780"/>
            <wp:effectExtent l="0" t="0" r="8890" b="127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58310" cy="1922780"/>
                    </a:xfrm>
                    <a:prstGeom prst="rect">
                      <a:avLst/>
                    </a:prstGeom>
                    <a:noFill/>
                    <a:ln>
                      <a:noFill/>
                    </a:ln>
                  </pic:spPr>
                </pic:pic>
              </a:graphicData>
            </a:graphic>
          </wp:inline>
        </w:drawing>
      </w:r>
    </w:p>
    <w:p w14:paraId="5C4C22F2" w14:textId="77777777" w:rsidR="008E5ED2" w:rsidRDefault="008E5ED2" w:rsidP="008E5ED2"/>
    <w:p w14:paraId="5C4C22F3" w14:textId="77777777" w:rsidR="008E5ED2" w:rsidRDefault="008E5ED2" w:rsidP="008E5ED2">
      <w:pPr>
        <w:pStyle w:val="Heading3"/>
      </w:pPr>
      <w:bookmarkStart w:id="47" w:name="_Toc271789335"/>
      <w:r w:rsidRPr="00743EB5">
        <w:t xml:space="preserve">Installing the </w:t>
      </w:r>
      <w:r>
        <w:t>Team Foundation Server</w:t>
      </w:r>
      <w:r w:rsidRPr="00743EB5">
        <w:t xml:space="preserve"> MP</w:t>
      </w:r>
      <w:bookmarkEnd w:id="47"/>
    </w:p>
    <w:p w14:paraId="5C4C22F4" w14:textId="77777777" w:rsidR="008E5ED2" w:rsidRDefault="008E5ED2" w:rsidP="008E5ED2">
      <w:r w:rsidRPr="008E5ED2">
        <w:t xml:space="preserve">The next step is to install the MP. The install steps are very simple. This can be done by copying the sealed Team Foundation Server MP into a known location and importing the Team Foundation Server 2010 MP </w:t>
      </w:r>
      <w:r w:rsidRPr="008E5ED2">
        <w:lastRenderedPageBreak/>
        <w:t>from that location via the “Import Management Packs” option in the Management Console. If there are any other missing dependent references, they must be imported before Team Foundation Server MP.  You will be prompted for any missing dependencies and be given a chance to import them before the import of the Team Foundation 2010 MP will continue.</w:t>
      </w:r>
    </w:p>
    <w:p w14:paraId="5C4C22F5" w14:textId="77777777" w:rsidR="008E5ED2" w:rsidRPr="008E5ED2" w:rsidRDefault="00E05BEE" w:rsidP="008E5ED2">
      <w:pPr>
        <w:pStyle w:val="Photo"/>
      </w:pPr>
      <w:r>
        <w:drawing>
          <wp:inline distT="0" distB="0" distL="0" distR="0" wp14:anchorId="5C4C23C5" wp14:editId="5C4C23C6">
            <wp:extent cx="5946140" cy="2644140"/>
            <wp:effectExtent l="0" t="0" r="0" b="381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6140" cy="2644140"/>
                    </a:xfrm>
                    <a:prstGeom prst="rect">
                      <a:avLst/>
                    </a:prstGeom>
                    <a:noFill/>
                    <a:ln>
                      <a:noFill/>
                    </a:ln>
                  </pic:spPr>
                </pic:pic>
              </a:graphicData>
            </a:graphic>
          </wp:inline>
        </w:drawing>
      </w:r>
    </w:p>
    <w:p w14:paraId="5C4C22F6" w14:textId="77777777" w:rsidR="008E5ED2" w:rsidRDefault="008E5ED2" w:rsidP="008E5ED2">
      <w:pPr>
        <w:pStyle w:val="ListParagraph"/>
        <w:ind w:left="0"/>
        <w:jc w:val="both"/>
      </w:pPr>
    </w:p>
    <w:p w14:paraId="5C4C22F7" w14:textId="77777777" w:rsidR="008E5ED2" w:rsidRPr="008E5ED2" w:rsidRDefault="008E5ED2" w:rsidP="008E5ED2">
      <w:pPr>
        <w:pStyle w:val="Heading4"/>
      </w:pPr>
      <w:r w:rsidRPr="008E5ED2">
        <w:t xml:space="preserve">Associate the “Run </w:t>
      </w:r>
      <w:proofErr w:type="gramStart"/>
      <w:r w:rsidRPr="008E5ED2">
        <w:t>As</w:t>
      </w:r>
      <w:proofErr w:type="gramEnd"/>
      <w:r w:rsidRPr="008E5ED2">
        <w:t xml:space="preserve"> Account” to the “TFS 2010 User Profile”</w:t>
      </w:r>
    </w:p>
    <w:p w14:paraId="5C4C22F8" w14:textId="77777777" w:rsidR="008E5ED2" w:rsidRPr="008E5ED2" w:rsidRDefault="008E5ED2" w:rsidP="008E5ED2">
      <w:r w:rsidRPr="008E5ED2">
        <w:t xml:space="preserve">Once the MP has been imported, the next step is to create the association between the “Run </w:t>
      </w:r>
      <w:proofErr w:type="gramStart"/>
      <w:r w:rsidRPr="008E5ED2">
        <w:t>As</w:t>
      </w:r>
      <w:proofErr w:type="gramEnd"/>
      <w:r w:rsidRPr="008E5ED2">
        <w:t xml:space="preserve"> Account” created earlier with the “TFS 2010 User Profile” in the MP. The steps to do this are shown below. </w:t>
      </w:r>
    </w:p>
    <w:p w14:paraId="5C4C22F9" w14:textId="77777777" w:rsidR="008E5ED2" w:rsidRDefault="008E5ED2" w:rsidP="008E5ED2">
      <w:r w:rsidRPr="008E5ED2">
        <w:t>Go to the Administration Pane in the Op</w:t>
      </w:r>
      <w:r w:rsidR="007C0141">
        <w:t>eration</w:t>
      </w:r>
      <w:r w:rsidRPr="008E5ED2">
        <w:t xml:space="preserve">s Console and Right Click on the “Run </w:t>
      </w:r>
      <w:proofErr w:type="gramStart"/>
      <w:r w:rsidRPr="008E5ED2">
        <w:t>As</w:t>
      </w:r>
      <w:proofErr w:type="gramEnd"/>
      <w:r w:rsidRPr="008E5ED2">
        <w:t xml:space="preserve"> Profiles” node. You should see the TFS 2010 User Profile in the middle pane as shown below. If it does not appear, Right Click on </w:t>
      </w:r>
      <w:r w:rsidRPr="008E5ED2">
        <w:rPr>
          <w:i/>
        </w:rPr>
        <w:t xml:space="preserve">Run </w:t>
      </w:r>
      <w:proofErr w:type="gramStart"/>
      <w:r w:rsidRPr="008E5ED2">
        <w:rPr>
          <w:i/>
        </w:rPr>
        <w:t>As</w:t>
      </w:r>
      <w:proofErr w:type="gramEnd"/>
      <w:r w:rsidRPr="008E5ED2">
        <w:rPr>
          <w:i/>
        </w:rPr>
        <w:t xml:space="preserve"> Profiles </w:t>
      </w:r>
      <w:r w:rsidRPr="008E5ED2">
        <w:t xml:space="preserve">and hit “Refresh”. </w:t>
      </w:r>
    </w:p>
    <w:p w14:paraId="5C4C22FA" w14:textId="77777777" w:rsidR="008E5ED2" w:rsidRDefault="00E05BEE" w:rsidP="008E5ED2">
      <w:pPr>
        <w:pStyle w:val="Photo"/>
      </w:pPr>
      <w:r>
        <w:lastRenderedPageBreak/>
        <w:drawing>
          <wp:inline distT="0" distB="0" distL="0" distR="0" wp14:anchorId="5C4C23C7" wp14:editId="5C4C23C8">
            <wp:extent cx="5481320" cy="3124835"/>
            <wp:effectExtent l="0" t="0" r="508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1320" cy="3124835"/>
                    </a:xfrm>
                    <a:prstGeom prst="rect">
                      <a:avLst/>
                    </a:prstGeom>
                    <a:noFill/>
                    <a:ln>
                      <a:noFill/>
                    </a:ln>
                  </pic:spPr>
                </pic:pic>
              </a:graphicData>
            </a:graphic>
          </wp:inline>
        </w:drawing>
      </w:r>
    </w:p>
    <w:p w14:paraId="5C4C22FB" w14:textId="77777777" w:rsidR="008E5ED2" w:rsidRDefault="008E5ED2" w:rsidP="008E5ED2"/>
    <w:p w14:paraId="5C4C22FC" w14:textId="77777777" w:rsidR="008E5ED2" w:rsidRDefault="008E5ED2" w:rsidP="008E5ED2">
      <w:r w:rsidRPr="008E5ED2">
        <w:t>Double cli</w:t>
      </w:r>
      <w:r w:rsidR="005561CF">
        <w:t>ck the “TFS 2010 User Profile” o</w:t>
      </w:r>
      <w:r w:rsidRPr="008E5ED2">
        <w:t>nce it is visible. Add the machines on which you want this association to be exercised. This should be all the Team Foundation Server application tier systems</w:t>
      </w:r>
      <w:r w:rsidR="007C0141">
        <w:t>, proxy systems, and build systems (if you are monitoring the proxy and build systems within SCOM)</w:t>
      </w:r>
      <w:r w:rsidRPr="008E5ED2">
        <w:t>. You can determine which hosts are Team Foundation Server application tier hosts by looking in the Monitoring pane of the Ops console and opening up the “</w:t>
      </w:r>
      <w:proofErr w:type="spellStart"/>
      <w:r w:rsidRPr="008E5ED2">
        <w:t>TFServer</w:t>
      </w:r>
      <w:proofErr w:type="spellEnd"/>
      <w:r w:rsidRPr="008E5ED2">
        <w:t xml:space="preserve"> Application Tiers” folder.  The Application Tier Servers should already be discovered.  If the management pack was recently imported it may take a few minutes for this list to be populated.  Be sure that the Application Tier servers are already discovered and agent monitored within Operations Manager.  If you know the names of the Application Tier servers you can proceed without waiting.  Only the basic information of Application Tier servers will be discovered until the Run As account is set up for each Application Tier Server.</w:t>
      </w:r>
    </w:p>
    <w:p w14:paraId="5C4C22FD" w14:textId="77777777" w:rsidR="008E5ED2" w:rsidRPr="008E5ED2" w:rsidRDefault="00E05BEE" w:rsidP="008E5ED2">
      <w:pPr>
        <w:pStyle w:val="Photo"/>
      </w:pPr>
      <w:r>
        <w:lastRenderedPageBreak/>
        <w:drawing>
          <wp:inline distT="0" distB="0" distL="0" distR="0" wp14:anchorId="5C4C23C9" wp14:editId="5C4C23CA">
            <wp:extent cx="5941060" cy="2607310"/>
            <wp:effectExtent l="0" t="0" r="2540" b="254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1060" cy="2607310"/>
                    </a:xfrm>
                    <a:prstGeom prst="rect">
                      <a:avLst/>
                    </a:prstGeom>
                    <a:noFill/>
                    <a:ln>
                      <a:noFill/>
                    </a:ln>
                  </pic:spPr>
                </pic:pic>
              </a:graphicData>
            </a:graphic>
          </wp:inline>
        </w:drawing>
      </w:r>
    </w:p>
    <w:p w14:paraId="5C4C22FE" w14:textId="77777777" w:rsidR="008E5ED2" w:rsidRDefault="008E5ED2" w:rsidP="008E5ED2">
      <w:pPr>
        <w:pStyle w:val="ListParagraph"/>
        <w:ind w:left="0"/>
        <w:jc w:val="both"/>
      </w:pPr>
    </w:p>
    <w:p w14:paraId="5C4C22FF" w14:textId="77777777" w:rsidR="008E5ED2" w:rsidRPr="00C401BA" w:rsidRDefault="008E5ED2" w:rsidP="008E5ED2">
      <w:r>
        <w:t>Make the association for those Team Foundation Server application tier hosts as shown below. Be sure to select “</w:t>
      </w:r>
      <w:proofErr w:type="spellStart"/>
      <w:r>
        <w:t>TFSUser</w:t>
      </w:r>
      <w:proofErr w:type="spellEnd"/>
      <w:r>
        <w:t xml:space="preserve">” from the </w:t>
      </w:r>
      <w:r w:rsidRPr="007C0141">
        <w:rPr>
          <w:b/>
          <w:i/>
        </w:rPr>
        <w:t xml:space="preserve">Run </w:t>
      </w:r>
      <w:proofErr w:type="gramStart"/>
      <w:r w:rsidRPr="007C0141">
        <w:rPr>
          <w:b/>
          <w:i/>
        </w:rPr>
        <w:t>As</w:t>
      </w:r>
      <w:proofErr w:type="gramEnd"/>
      <w:r w:rsidRPr="007C0141">
        <w:rPr>
          <w:b/>
          <w:i/>
        </w:rPr>
        <w:t xml:space="preserve"> Account</w:t>
      </w:r>
      <w:r>
        <w:rPr>
          <w:i/>
        </w:rPr>
        <w:t xml:space="preserve"> </w:t>
      </w:r>
      <w:r>
        <w:t>drop down list.</w:t>
      </w:r>
    </w:p>
    <w:p w14:paraId="5C4C2300" w14:textId="77777777" w:rsidR="008E5ED2" w:rsidRDefault="008E5ED2" w:rsidP="008E5ED2"/>
    <w:p w14:paraId="5C4C2301" w14:textId="77777777" w:rsidR="008E5ED2" w:rsidRDefault="00E05BEE" w:rsidP="008E5ED2">
      <w:pPr>
        <w:pStyle w:val="Photo"/>
      </w:pPr>
      <w:r>
        <w:lastRenderedPageBreak/>
        <w:drawing>
          <wp:inline distT="0" distB="0" distL="0" distR="0" wp14:anchorId="5C4C23CB" wp14:editId="5C4C23CC">
            <wp:extent cx="5941060" cy="3730625"/>
            <wp:effectExtent l="0" t="0" r="2540" b="317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1060" cy="3730625"/>
                    </a:xfrm>
                    <a:prstGeom prst="rect">
                      <a:avLst/>
                    </a:prstGeom>
                    <a:noFill/>
                    <a:ln>
                      <a:noFill/>
                    </a:ln>
                  </pic:spPr>
                </pic:pic>
              </a:graphicData>
            </a:graphic>
          </wp:inline>
        </w:drawing>
      </w:r>
    </w:p>
    <w:p w14:paraId="5C4C2302" w14:textId="77777777" w:rsidR="008E5ED2" w:rsidRPr="009523E6" w:rsidRDefault="008E5ED2" w:rsidP="008E5ED2">
      <w:pPr>
        <w:pStyle w:val="Heading3"/>
      </w:pPr>
      <w:bookmarkStart w:id="48" w:name="_Toc271789336"/>
      <w:r>
        <w:t>Allow the Application Tier Servers Permissions in Operations Manager</w:t>
      </w:r>
      <w:r w:rsidRPr="009523E6">
        <w:t>.</w:t>
      </w:r>
      <w:bookmarkEnd w:id="48"/>
      <w:r w:rsidRPr="009523E6">
        <w:t xml:space="preserve"> </w:t>
      </w:r>
    </w:p>
    <w:p w14:paraId="5C4C2303" w14:textId="77777777" w:rsidR="008E5ED2" w:rsidRDefault="008E5ED2" w:rsidP="008E5ED2">
      <w:r>
        <w:t xml:space="preserve">In order for the discovery of the entire installation to succeed, permissions must be given to the Application Tier servers to create objects on the behalf of other servers.  First make sure that all the servers that are part of your TFS2010 installation have been discovered within Operations Manager.  Once all the servers have been configured as managed assets within Operations manager, you must allow permissions to the Application Tier servers.  To perform this step, go to the Administration view within the Management Console, and select the “Agent Managed” option. A list of servers that have been discovered and are under management is displayed.  </w:t>
      </w:r>
    </w:p>
    <w:p w14:paraId="5C4C2304" w14:textId="77777777" w:rsidR="008E5ED2" w:rsidRDefault="00E05BEE" w:rsidP="008E5ED2">
      <w:pPr>
        <w:pStyle w:val="Photo"/>
      </w:pPr>
      <w:r>
        <w:lastRenderedPageBreak/>
        <w:drawing>
          <wp:inline distT="0" distB="0" distL="0" distR="0" wp14:anchorId="5C4C23CD" wp14:editId="5C4C23CE">
            <wp:extent cx="5303520" cy="3192780"/>
            <wp:effectExtent l="0" t="0" r="0" b="762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3520" cy="3192780"/>
                    </a:xfrm>
                    <a:prstGeom prst="rect">
                      <a:avLst/>
                    </a:prstGeom>
                    <a:noFill/>
                    <a:ln>
                      <a:noFill/>
                    </a:ln>
                  </pic:spPr>
                </pic:pic>
              </a:graphicData>
            </a:graphic>
          </wp:inline>
        </w:drawing>
      </w:r>
    </w:p>
    <w:p w14:paraId="5C4C2305" w14:textId="77777777" w:rsidR="008E5ED2" w:rsidRDefault="008E5ED2" w:rsidP="008E5ED2">
      <w:r>
        <w:t xml:space="preserve">Right-click on each server in the Agent Managed view that has </w:t>
      </w:r>
      <w:r w:rsidR="005561CF">
        <w:t>the</w:t>
      </w:r>
      <w:r>
        <w:t xml:space="preserve"> TFS2010 Application </w:t>
      </w:r>
      <w:proofErr w:type="gramStart"/>
      <w:r>
        <w:t>tier installed and select</w:t>
      </w:r>
      <w:proofErr w:type="gramEnd"/>
      <w:r>
        <w:t xml:space="preserve"> the </w:t>
      </w:r>
      <w:r w:rsidRPr="00DD27B6">
        <w:rPr>
          <w:i/>
        </w:rPr>
        <w:t>Properties</w:t>
      </w:r>
      <w:r>
        <w:t xml:space="preserve"> entry from the right-click context menu.  Within the agent properties dialog, select the “Security” tab and ensure that the check box for “Allow this agent to act as a proxy and discover managed objects on other computers” is selected.</w:t>
      </w:r>
    </w:p>
    <w:p w14:paraId="5C4C2306" w14:textId="77777777" w:rsidR="008E5ED2" w:rsidRDefault="00E05BEE" w:rsidP="00897E40">
      <w:pPr>
        <w:pStyle w:val="Photo"/>
      </w:pPr>
      <w:r>
        <w:lastRenderedPageBreak/>
        <w:drawing>
          <wp:inline distT="0" distB="0" distL="0" distR="0" wp14:anchorId="5C4C23CF" wp14:editId="5C4C23D0">
            <wp:extent cx="5627370" cy="3385820"/>
            <wp:effectExtent l="0" t="0" r="0" b="508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27370" cy="3385820"/>
                    </a:xfrm>
                    <a:prstGeom prst="rect">
                      <a:avLst/>
                    </a:prstGeom>
                    <a:noFill/>
                    <a:ln>
                      <a:noFill/>
                    </a:ln>
                  </pic:spPr>
                </pic:pic>
              </a:graphicData>
            </a:graphic>
          </wp:inline>
        </w:drawing>
      </w:r>
    </w:p>
    <w:p w14:paraId="5C4C2307" w14:textId="77777777" w:rsidR="007C0141" w:rsidRDefault="007C0141" w:rsidP="008E5ED2">
      <w:pPr>
        <w:pStyle w:val="Heading3"/>
      </w:pPr>
      <w:bookmarkStart w:id="49" w:name="_Toc271789337"/>
      <w:r>
        <w:t>Non-Default Port Configuration and SSL Only Bindings</w:t>
      </w:r>
      <w:bookmarkEnd w:id="49"/>
      <w:r>
        <w:t xml:space="preserve"> </w:t>
      </w:r>
    </w:p>
    <w:p w14:paraId="5C4C2308" w14:textId="77777777" w:rsidR="007C0141" w:rsidRDefault="007C0141" w:rsidP="007C0141">
      <w:r>
        <w:t>There are two conditions that the discovery cannot detect through the TFS APIs.  This is the installation of the TFS web services to a non-default port (not port 8080), and the use of SSL (HTTPS) only bindings for accessing TFS.  If either of these is present in your installation it will be necessary to modify the management pack with overrides to allow the discovery to complete successfully.  This will need to be completed once the management pack has been installed and configured as detailed above and the initial Application Tier (AT) servers have been discovered within your installation.  This can be verified by checking the Monitoring tab and check under “TFS Application Tier Servers” for the presence of your AT tier servers.  Once these AT Tier server(s) are found then configure the overrides using the steps as follows:</w:t>
      </w:r>
    </w:p>
    <w:p w14:paraId="5C4C2309" w14:textId="77777777" w:rsidR="007C0141" w:rsidRDefault="007C0141" w:rsidP="007C0141">
      <w:r>
        <w:t xml:space="preserve">In the Operations Manager Console, select the Authoring tab and select “Object Discoveries” in the Authoring panel under “Management Pack Objects”. </w:t>
      </w:r>
    </w:p>
    <w:p w14:paraId="5C4C230A" w14:textId="77777777" w:rsidR="007C0141" w:rsidRDefault="00E05BEE" w:rsidP="007C0141">
      <w:pPr>
        <w:pStyle w:val="Photo"/>
      </w:pPr>
      <w:r>
        <w:lastRenderedPageBreak/>
        <w:drawing>
          <wp:inline distT="0" distB="0" distL="0" distR="0" wp14:anchorId="5C4C23D1" wp14:editId="5C4C23D2">
            <wp:extent cx="2225675" cy="5883275"/>
            <wp:effectExtent l="0" t="0" r="3175" b="317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25675" cy="5883275"/>
                    </a:xfrm>
                    <a:prstGeom prst="rect">
                      <a:avLst/>
                    </a:prstGeom>
                    <a:noFill/>
                    <a:ln>
                      <a:noFill/>
                    </a:ln>
                  </pic:spPr>
                </pic:pic>
              </a:graphicData>
            </a:graphic>
          </wp:inline>
        </w:drawing>
      </w:r>
    </w:p>
    <w:p w14:paraId="5C4C230B" w14:textId="77777777" w:rsidR="007C0141" w:rsidRDefault="007C0141" w:rsidP="007C0141">
      <w:pPr>
        <w:pStyle w:val="Photo"/>
      </w:pPr>
    </w:p>
    <w:p w14:paraId="5C4C230C" w14:textId="77777777" w:rsidR="007C0141" w:rsidRDefault="007C0141" w:rsidP="007C0141">
      <w:r>
        <w:t>The console should now display all the object discovers for all the management packs installed in the main panel.</w:t>
      </w:r>
    </w:p>
    <w:p w14:paraId="5C4C230D" w14:textId="77777777" w:rsidR="007C0141" w:rsidRDefault="00E05BEE" w:rsidP="007C0141">
      <w:pPr>
        <w:pStyle w:val="Photo"/>
      </w:pPr>
      <w:r>
        <w:lastRenderedPageBreak/>
        <w:drawing>
          <wp:inline distT="0" distB="0" distL="0" distR="0" wp14:anchorId="5C4C23D3" wp14:editId="5C4C23D4">
            <wp:extent cx="4342130" cy="2623185"/>
            <wp:effectExtent l="0" t="0" r="1270" b="571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42130" cy="2623185"/>
                    </a:xfrm>
                    <a:prstGeom prst="rect">
                      <a:avLst/>
                    </a:prstGeom>
                    <a:noFill/>
                    <a:ln>
                      <a:noFill/>
                    </a:ln>
                  </pic:spPr>
                </pic:pic>
              </a:graphicData>
            </a:graphic>
          </wp:inline>
        </w:drawing>
      </w:r>
    </w:p>
    <w:p w14:paraId="5C4C230E" w14:textId="77777777" w:rsidR="007C0141" w:rsidRDefault="007C0141" w:rsidP="007C0141">
      <w:r>
        <w:t>Find the entry for the “TFS Application Tier (AT) Server”.  You may want to filter down the list by using the “Look for:” capability of the console and filter by “TFS”.</w:t>
      </w:r>
    </w:p>
    <w:p w14:paraId="5C4C230F" w14:textId="77777777" w:rsidR="007C0141" w:rsidRDefault="00E05BEE" w:rsidP="007C0141">
      <w:pPr>
        <w:pStyle w:val="Photo"/>
      </w:pPr>
      <w:r>
        <w:drawing>
          <wp:inline distT="0" distB="0" distL="0" distR="0" wp14:anchorId="5C4C23D5" wp14:editId="5C4C23D6">
            <wp:extent cx="5334635" cy="2800985"/>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635" cy="2800985"/>
                    </a:xfrm>
                    <a:prstGeom prst="rect">
                      <a:avLst/>
                    </a:prstGeom>
                    <a:noFill/>
                    <a:ln>
                      <a:noFill/>
                    </a:ln>
                  </pic:spPr>
                </pic:pic>
              </a:graphicData>
            </a:graphic>
          </wp:inline>
        </w:drawing>
      </w:r>
    </w:p>
    <w:p w14:paraId="5C4C2310" w14:textId="77777777" w:rsidR="007C0141" w:rsidRDefault="007C0141" w:rsidP="007C0141">
      <w:r>
        <w:t>If you will NOT be monitoring the build servers within SCOM, then right click and use the context menu to disable the “AT Tier Discovery with Build Subsystem” as it will not be needed.  If you ARE monitoring the build systems within SCOM, then right click and use the context menu to disable the “AT Tier Discovery with No Build Subsystem”.</w:t>
      </w:r>
    </w:p>
    <w:p w14:paraId="5C4C2311" w14:textId="77777777" w:rsidR="007C0141" w:rsidRPr="007C0141" w:rsidRDefault="007C0141" w:rsidP="007C0141">
      <w:r>
        <w:t xml:space="preserve">Now right click on the discovery that is still enabled </w:t>
      </w:r>
      <w:r w:rsidR="005561CF">
        <w:t>and select</w:t>
      </w:r>
      <w:r>
        <w:t xml:space="preserve"> </w:t>
      </w:r>
      <w:r w:rsidRPr="007C0141">
        <w:rPr>
          <w:b/>
        </w:rPr>
        <w:t xml:space="preserve">Overrides -&gt; Override the Object Discovery -&gt; </w:t>
      </w:r>
      <w:proofErr w:type="gramStart"/>
      <w:r w:rsidRPr="007C0141">
        <w:rPr>
          <w:b/>
        </w:rPr>
        <w:t>For</w:t>
      </w:r>
      <w:proofErr w:type="gramEnd"/>
      <w:r w:rsidRPr="007C0141">
        <w:rPr>
          <w:b/>
        </w:rPr>
        <w:t xml:space="preserve"> a specific object of type: TFS Application Tier (AT) Server</w:t>
      </w:r>
      <w:r>
        <w:t xml:space="preserve">.  </w:t>
      </w:r>
    </w:p>
    <w:p w14:paraId="5C4C2312" w14:textId="77777777" w:rsidR="007C0141" w:rsidRDefault="00E05BEE" w:rsidP="007C0141">
      <w:pPr>
        <w:pStyle w:val="Photo"/>
      </w:pPr>
      <w:r>
        <w:lastRenderedPageBreak/>
        <w:drawing>
          <wp:inline distT="0" distB="0" distL="0" distR="0" wp14:anchorId="5C4C23D7" wp14:editId="5C4C23D8">
            <wp:extent cx="4190365" cy="2168525"/>
            <wp:effectExtent l="0" t="0" r="635" b="317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0365" cy="2168525"/>
                    </a:xfrm>
                    <a:prstGeom prst="rect">
                      <a:avLst/>
                    </a:prstGeom>
                    <a:noFill/>
                    <a:ln>
                      <a:noFill/>
                    </a:ln>
                  </pic:spPr>
                </pic:pic>
              </a:graphicData>
            </a:graphic>
          </wp:inline>
        </w:drawing>
      </w:r>
    </w:p>
    <w:p w14:paraId="5C4C2313" w14:textId="77777777" w:rsidR="007C0141" w:rsidRDefault="007C0141" w:rsidP="007C0141">
      <w:r>
        <w:t>A dialog will appear and you will need to select a TFS Application Tier object that has been discovered.</w:t>
      </w:r>
    </w:p>
    <w:p w14:paraId="5C4C2314" w14:textId="77777777" w:rsidR="007C0141" w:rsidRDefault="00E05BEE" w:rsidP="007C0141">
      <w:pPr>
        <w:pStyle w:val="Photo"/>
      </w:pPr>
      <w:r>
        <w:drawing>
          <wp:inline distT="0" distB="0" distL="0" distR="0" wp14:anchorId="5C4C23D9" wp14:editId="5C4C23DA">
            <wp:extent cx="3088005" cy="3333750"/>
            <wp:effectExtent l="0" t="0" r="0" b="0"/>
            <wp:docPr id="39" name="Picture 3" descr="cid:image007.png@01CB4845.EE508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png@01CB4845.EE5089F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088005" cy="3333750"/>
                    </a:xfrm>
                    <a:prstGeom prst="rect">
                      <a:avLst/>
                    </a:prstGeom>
                    <a:noFill/>
                    <a:ln>
                      <a:noFill/>
                    </a:ln>
                  </pic:spPr>
                </pic:pic>
              </a:graphicData>
            </a:graphic>
          </wp:inline>
        </w:drawing>
      </w:r>
    </w:p>
    <w:p w14:paraId="5C4C2315" w14:textId="77777777" w:rsidR="007C0141" w:rsidRDefault="007C0141" w:rsidP="007C0141">
      <w:r>
        <w:t>Select the appropriate server and another dialog will appear to allow you to enter the override values.</w:t>
      </w:r>
    </w:p>
    <w:p w14:paraId="5C4C2316" w14:textId="77777777" w:rsidR="007C0141" w:rsidRDefault="00E05BEE" w:rsidP="007C0141">
      <w:pPr>
        <w:pStyle w:val="Photo"/>
      </w:pPr>
      <w:r>
        <w:lastRenderedPageBreak/>
        <w:drawing>
          <wp:inline distT="0" distB="0" distL="0" distR="0" wp14:anchorId="5C4C23DB" wp14:editId="5C4C23DC">
            <wp:extent cx="4326255" cy="4472940"/>
            <wp:effectExtent l="0" t="0" r="0" b="3810"/>
            <wp:docPr id="40" name="Picture 4" descr="cid:image008.png@01CB4846.7094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8.png@01CB4846.7094784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326255" cy="4472940"/>
                    </a:xfrm>
                    <a:prstGeom prst="rect">
                      <a:avLst/>
                    </a:prstGeom>
                    <a:noFill/>
                    <a:ln>
                      <a:noFill/>
                    </a:ln>
                  </pic:spPr>
                </pic:pic>
              </a:graphicData>
            </a:graphic>
          </wp:inline>
        </w:drawing>
      </w:r>
    </w:p>
    <w:p w14:paraId="5C4C2317" w14:textId="77777777" w:rsidR="007C0141" w:rsidRDefault="007C0141" w:rsidP="007C0141">
      <w:r>
        <w:t>If your installation has a non-default port, select the “</w:t>
      </w:r>
      <w:proofErr w:type="spellStart"/>
      <w:r>
        <w:t>NonDefaultPort</w:t>
      </w:r>
      <w:proofErr w:type="spellEnd"/>
      <w:r>
        <w:t xml:space="preserve">” checkbox and then enter the port number you have TFS configured for in the Override Value entry.  </w:t>
      </w:r>
    </w:p>
    <w:p w14:paraId="5C4C2318" w14:textId="77777777" w:rsidR="007C0141" w:rsidRDefault="007C0141" w:rsidP="007C0141">
      <w:r>
        <w:t>If you have set up TFS to only allow SSL (HTTPS) bindings, then select the “</w:t>
      </w:r>
      <w:proofErr w:type="spellStart"/>
      <w:r>
        <w:t>sslOnly</w:t>
      </w:r>
      <w:proofErr w:type="spellEnd"/>
      <w:r>
        <w:t>” checkbox and set the override value to True.</w:t>
      </w:r>
    </w:p>
    <w:p w14:paraId="5C4C2319" w14:textId="77777777" w:rsidR="007C0141" w:rsidRDefault="007C0141" w:rsidP="007C0141">
      <w:r>
        <w:t>Press Apply to set the values and at this time check to make sure that the proper values are show</w:t>
      </w:r>
      <w:r w:rsidR="005561CF">
        <w:t>n</w:t>
      </w:r>
      <w:r>
        <w:t xml:space="preserve"> in the Effective Value column.  Press OK to save the overrides.</w:t>
      </w:r>
    </w:p>
    <w:p w14:paraId="5C4C231A" w14:textId="77777777" w:rsidR="007C0141" w:rsidRPr="007C0141" w:rsidRDefault="007C0141" w:rsidP="007C0141">
      <w:r>
        <w:t>Repeat this for each AT tier server that you have in your TFS installation(s).  After this is complete you can return to the Monitoring screen of the Operations Manager Console and wait for the discovery to complete.  If after 20 minutes or more the discovery has not completed then check the troubleshooting section of this guide for further information on how to troubleshoot the issue.</w:t>
      </w:r>
    </w:p>
    <w:p w14:paraId="5C4C231B" w14:textId="77777777" w:rsidR="007C0141" w:rsidRDefault="007C0141" w:rsidP="00076BD6"/>
    <w:p w14:paraId="5C4C231C" w14:textId="77777777" w:rsidR="008E5ED2" w:rsidRPr="009523E6" w:rsidRDefault="008E5ED2" w:rsidP="008E5ED2">
      <w:pPr>
        <w:pStyle w:val="Heading3"/>
      </w:pPr>
      <w:bookmarkStart w:id="50" w:name="_Toc271789338"/>
      <w:proofErr w:type="gramStart"/>
      <w:r w:rsidRPr="009523E6">
        <w:lastRenderedPageBreak/>
        <w:t xml:space="preserve">View of the </w:t>
      </w:r>
      <w:r>
        <w:t>Team Foundation Server</w:t>
      </w:r>
      <w:r w:rsidRPr="009523E6">
        <w:t xml:space="preserve"> MP Objects in the Operator Console.</w:t>
      </w:r>
      <w:bookmarkEnd w:id="50"/>
      <w:proofErr w:type="gramEnd"/>
      <w:r w:rsidRPr="009523E6">
        <w:t xml:space="preserve"> </w:t>
      </w:r>
    </w:p>
    <w:p w14:paraId="5C4C231D" w14:textId="77777777" w:rsidR="008E5ED2" w:rsidRDefault="008E5ED2" w:rsidP="008E5ED2">
      <w:r>
        <w:t xml:space="preserve">After finishing the above mentioned steps, you should be able to see the MP objects in the Operator Console. Go to the Operator Console and click on the Monitoring pane. </w:t>
      </w:r>
    </w:p>
    <w:p w14:paraId="5C4C231E" w14:textId="77777777" w:rsidR="008E5ED2" w:rsidRDefault="00E05BEE" w:rsidP="008E5ED2">
      <w:pPr>
        <w:pStyle w:val="Photo"/>
      </w:pPr>
      <w:r>
        <w:drawing>
          <wp:inline distT="0" distB="0" distL="0" distR="0" wp14:anchorId="5C4C23DD" wp14:editId="5C4C23DE">
            <wp:extent cx="2006600" cy="369951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6600" cy="3699510"/>
                    </a:xfrm>
                    <a:prstGeom prst="rect">
                      <a:avLst/>
                    </a:prstGeom>
                    <a:noFill/>
                    <a:ln>
                      <a:noFill/>
                    </a:ln>
                  </pic:spPr>
                </pic:pic>
              </a:graphicData>
            </a:graphic>
          </wp:inline>
        </w:drawing>
      </w:r>
    </w:p>
    <w:p w14:paraId="5C4C231F" w14:textId="77777777" w:rsidR="008E5ED2" w:rsidRDefault="008E5ED2" w:rsidP="008E5ED2">
      <w:pPr>
        <w:jc w:val="both"/>
      </w:pPr>
      <w:r>
        <w:t>In the details pane, in the middle of the Operator Console, you can see the state views of the various Team Foundation Server Objects by navigating and clicking on them in the left pane. One such state view for the overall top node of the “application tier” is shown below. The figure below shows examples of states for monitored Team Foundation Servers.</w:t>
      </w:r>
    </w:p>
    <w:p w14:paraId="5C4C2320" w14:textId="77777777" w:rsidR="008E5ED2" w:rsidRDefault="00E05BEE" w:rsidP="008E5ED2">
      <w:pPr>
        <w:pStyle w:val="Photo"/>
      </w:pPr>
      <w:r>
        <w:lastRenderedPageBreak/>
        <w:drawing>
          <wp:inline distT="0" distB="0" distL="0" distR="0" wp14:anchorId="5C4C23DF" wp14:editId="5C4C23E0">
            <wp:extent cx="5136515" cy="4096385"/>
            <wp:effectExtent l="0" t="0" r="6985" b="0"/>
            <wp:docPr id="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36515" cy="4096385"/>
                    </a:xfrm>
                    <a:prstGeom prst="rect">
                      <a:avLst/>
                    </a:prstGeom>
                    <a:noFill/>
                    <a:ln>
                      <a:noFill/>
                    </a:ln>
                  </pic:spPr>
                </pic:pic>
              </a:graphicData>
            </a:graphic>
          </wp:inline>
        </w:drawing>
      </w:r>
    </w:p>
    <w:p w14:paraId="5C4C2321" w14:textId="77777777" w:rsidR="008E5ED2" w:rsidRDefault="008E5ED2" w:rsidP="008E5ED2"/>
    <w:p w14:paraId="5C4C2322" w14:textId="77777777" w:rsidR="008E5ED2" w:rsidRDefault="008E5ED2" w:rsidP="008E5ED2">
      <w:r>
        <w:t xml:space="preserve">At this point, you are ready to start monitoring Team Foundation Servers in your network. </w:t>
      </w:r>
    </w:p>
    <w:p w14:paraId="5C4C2323" w14:textId="77777777" w:rsidR="008E5ED2" w:rsidRPr="0095280E" w:rsidRDefault="008E5ED2" w:rsidP="008E5ED2">
      <w:r>
        <w:t xml:space="preserve"> </w:t>
      </w:r>
    </w:p>
    <w:p w14:paraId="5C4C2324" w14:textId="77777777" w:rsidR="008E5ED2" w:rsidRDefault="008E5ED2" w:rsidP="008E5ED2">
      <w:pPr>
        <w:pStyle w:val="Photo"/>
      </w:pPr>
    </w:p>
    <w:p w14:paraId="5C4C2325" w14:textId="77777777" w:rsidR="008E5ED2" w:rsidRPr="008E5ED2" w:rsidRDefault="008E5ED2" w:rsidP="008E5ED2"/>
    <w:p w14:paraId="5C4C2326" w14:textId="77777777" w:rsidR="008E5ED2" w:rsidRDefault="008E5ED2" w:rsidP="008E5ED2">
      <w:pPr>
        <w:rPr>
          <w:lang w:eastAsia="zh-CN"/>
        </w:rPr>
      </w:pPr>
    </w:p>
    <w:p w14:paraId="5C4C2327" w14:textId="77777777" w:rsidR="008E5ED2" w:rsidRDefault="008E5ED2" w:rsidP="008E5ED2">
      <w:pPr>
        <w:rPr>
          <w:lang w:eastAsia="zh-CN"/>
        </w:rPr>
      </w:pPr>
    </w:p>
    <w:p w14:paraId="5C4C2328" w14:textId="77777777" w:rsidR="008E5ED2" w:rsidRDefault="008E5ED2" w:rsidP="008E5ED2">
      <w:pPr>
        <w:rPr>
          <w:lang w:eastAsia="zh-CN"/>
        </w:rPr>
      </w:pPr>
    </w:p>
    <w:p w14:paraId="5C4C2329" w14:textId="77777777" w:rsidR="008E5ED2" w:rsidRDefault="008E5ED2" w:rsidP="008E5ED2">
      <w:pPr>
        <w:rPr>
          <w:lang w:eastAsia="zh-CN"/>
        </w:rPr>
      </w:pPr>
    </w:p>
    <w:p w14:paraId="5C4C232A" w14:textId="77777777" w:rsidR="008E5ED2" w:rsidRDefault="008E5ED2" w:rsidP="008E5ED2">
      <w:pPr>
        <w:rPr>
          <w:lang w:eastAsia="zh-CN"/>
        </w:rPr>
      </w:pPr>
    </w:p>
    <w:p w14:paraId="5C4C232B" w14:textId="77777777" w:rsidR="008E5ED2" w:rsidRDefault="008E5ED2" w:rsidP="008E5ED2">
      <w:pPr>
        <w:rPr>
          <w:lang w:eastAsia="zh-CN"/>
        </w:rPr>
      </w:pPr>
    </w:p>
    <w:p w14:paraId="5C4C232C" w14:textId="46B1EB52" w:rsidR="00567A27" w:rsidRDefault="00567A27" w:rsidP="008E5ED2">
      <w:pPr>
        <w:pStyle w:val="Heading2"/>
        <w:rPr>
          <w:lang w:eastAsia="zh-CN"/>
        </w:rPr>
      </w:pPr>
      <w:bookmarkStart w:id="51" w:name="_Appendix_B_–_1"/>
      <w:bookmarkEnd w:id="51"/>
      <w:r>
        <w:rPr>
          <w:lang w:eastAsia="zh-CN"/>
        </w:rPr>
        <w:br w:type="page"/>
      </w:r>
      <w:bookmarkStart w:id="52" w:name="_Toc271789339"/>
      <w:r>
        <w:rPr>
          <w:lang w:eastAsia="zh-CN"/>
        </w:rPr>
        <w:lastRenderedPageBreak/>
        <w:t xml:space="preserve">Appendix </w:t>
      </w:r>
      <w:r w:rsidR="00C278BE">
        <w:rPr>
          <w:lang w:eastAsia="zh-CN"/>
        </w:rPr>
        <w:t>B</w:t>
      </w:r>
      <w:r w:rsidR="00220838">
        <w:rPr>
          <w:lang w:eastAsia="zh-CN"/>
        </w:rPr>
        <w:t xml:space="preserve"> – Installation on System</w:t>
      </w:r>
      <w:r>
        <w:rPr>
          <w:lang w:eastAsia="zh-CN"/>
        </w:rPr>
        <w:t xml:space="preserve"> Center Operations Manager 2007 R2</w:t>
      </w:r>
      <w:bookmarkEnd w:id="52"/>
    </w:p>
    <w:p w14:paraId="5A854257" w14:textId="5850D294" w:rsidR="008A077B" w:rsidRDefault="008A077B" w:rsidP="008A077B">
      <w:pPr>
        <w:rPr>
          <w:lang w:eastAsia="zh-CN"/>
        </w:rPr>
      </w:pPr>
      <w:r>
        <w:rPr>
          <w:lang w:eastAsia="zh-CN"/>
        </w:rPr>
        <w:t xml:space="preserve">Please note that the installation </w:t>
      </w:r>
      <w:r w:rsidR="00220838">
        <w:rPr>
          <w:lang w:eastAsia="zh-CN"/>
        </w:rPr>
        <w:t>steps for System Center Operations Manager 2012 are</w:t>
      </w:r>
      <w:r>
        <w:rPr>
          <w:lang w:eastAsia="zh-CN"/>
        </w:rPr>
        <w:t xml:space="preserve"> nearly identical to System Center Operation Manager 2007 R2.  Please use the instructions below for installation on SCOM 2012.  </w:t>
      </w:r>
    </w:p>
    <w:p w14:paraId="5C4C232D" w14:textId="77777777" w:rsidR="008E5ED2" w:rsidRPr="008E5ED2" w:rsidRDefault="008E5ED2" w:rsidP="008E5ED2">
      <w:pPr>
        <w:pStyle w:val="Heading3"/>
      </w:pPr>
      <w:bookmarkStart w:id="53" w:name="_Toc271789340"/>
      <w:r w:rsidRPr="008E5ED2">
        <w:t>Pre-Requisites</w:t>
      </w:r>
      <w:bookmarkEnd w:id="53"/>
    </w:p>
    <w:p w14:paraId="5C4C232E" w14:textId="77777777" w:rsidR="00E57C24" w:rsidRDefault="00E57C24" w:rsidP="00E57C24">
      <w:r>
        <w:t xml:space="preserve">For the TFS MP to be deployed and used the following prerequisites must be met. </w:t>
      </w:r>
    </w:p>
    <w:p w14:paraId="5C4C232F" w14:textId="77777777" w:rsidR="00E57C24" w:rsidRDefault="00E57C24" w:rsidP="00E57C24">
      <w:r>
        <w:t>System Center Operations Manager 2007 infrastructure must be in place. This means Operations Manager Root Management Server (RMS) must be installed in addition to Agents which must be deployed on each of the servers that need to be monitored. Despite Operations Manager support for agent-less monitoring, it is recommended to have an agent on each managed node. It is also advised to have an Operator Console for doing administrative tasks.</w:t>
      </w:r>
    </w:p>
    <w:p w14:paraId="5C4C2330" w14:textId="77777777" w:rsidR="00E57C24" w:rsidRDefault="00E57C24" w:rsidP="00E57C24">
      <w:r>
        <w:t>The Team Foundation Server 2010 Management Pack doesn’t require any additional Management Packs that are not part of the standard Systems Center Operations Manager installation.</w:t>
      </w:r>
    </w:p>
    <w:p w14:paraId="5C4C2331" w14:textId="77777777" w:rsidR="008E5ED2" w:rsidRPr="008E5ED2" w:rsidRDefault="008E5ED2" w:rsidP="008E5ED2">
      <w:pPr>
        <w:pStyle w:val="Heading3"/>
      </w:pPr>
      <w:bookmarkStart w:id="54" w:name="_Toc271789341"/>
      <w:r w:rsidRPr="008E5ED2">
        <w:t>Steps to Install the Management Pack</w:t>
      </w:r>
      <w:bookmarkEnd w:id="54"/>
    </w:p>
    <w:p w14:paraId="5C4C2332" w14:textId="77777777" w:rsidR="00E57C24" w:rsidRPr="001A1D84" w:rsidRDefault="00E57C24" w:rsidP="00E57C24">
      <w:pPr>
        <w:pStyle w:val="Heading4"/>
      </w:pPr>
      <w:r>
        <w:t>Create a Monitoring Account within Team Foundation Server</w:t>
      </w:r>
    </w:p>
    <w:p w14:paraId="5C4C2333" w14:textId="77777777" w:rsidR="00E57C24" w:rsidRDefault="00E57C24" w:rsidP="00E57C24">
      <w:r w:rsidRPr="008E5ED2">
        <w:t xml:space="preserve">Prior to installing the MP, a “Run </w:t>
      </w:r>
      <w:proofErr w:type="gramStart"/>
      <w:r w:rsidRPr="008E5ED2">
        <w:t>As</w:t>
      </w:r>
      <w:proofErr w:type="gramEnd"/>
      <w:r w:rsidRPr="008E5ED2">
        <w:t xml:space="preserve"> Account” should be created which has privileges to access Team Foundation Server. This must be a TFS account that is a member of the </w:t>
      </w:r>
      <w:r w:rsidRPr="00806F15">
        <w:rPr>
          <w:i/>
        </w:rPr>
        <w:t>[Team Foundation]\Team Foundation Administrators</w:t>
      </w:r>
      <w:r w:rsidRPr="008E5ED2">
        <w:t xml:space="preserve"> group to be able to properly discover and monitor the TFS configuration.</w:t>
      </w:r>
      <w:r>
        <w:t xml:space="preserve">  It is recommended to create a special account for this in Active Directory and assign it to the required groups within Team Foundation Server.  It is not recommended to use an existing Administrator account.</w:t>
      </w:r>
    </w:p>
    <w:p w14:paraId="5C4C2334" w14:textId="77777777" w:rsidR="008E5ED2" w:rsidRDefault="008E5ED2" w:rsidP="008E5ED2">
      <w:pPr>
        <w:pStyle w:val="Heading4"/>
      </w:pPr>
      <w:r>
        <w:t>Creating a “Run As Account”</w:t>
      </w:r>
    </w:p>
    <w:p w14:paraId="5C4C2335" w14:textId="77777777" w:rsidR="008E5ED2" w:rsidRDefault="005561CF" w:rsidP="008E5ED2">
      <w:r>
        <w:t>Now g</w:t>
      </w:r>
      <w:r w:rsidR="008E5ED2">
        <w:t xml:space="preserve">o to the </w:t>
      </w:r>
      <w:r>
        <w:t xml:space="preserve">System Center </w:t>
      </w:r>
      <w:r w:rsidR="008E5ED2">
        <w:t>Operator Console and open the Administration pane. Expand the Security Node,</w:t>
      </w:r>
      <w:r w:rsidR="008E5ED2" w:rsidRPr="006D2789">
        <w:rPr>
          <w:rFonts w:cs="Arial"/>
        </w:rPr>
        <w:t xml:space="preserve"> and then select “Run </w:t>
      </w:r>
      <w:proofErr w:type="gramStart"/>
      <w:r w:rsidR="008E5ED2" w:rsidRPr="006D2789">
        <w:rPr>
          <w:rFonts w:cs="Arial"/>
        </w:rPr>
        <w:t>As</w:t>
      </w:r>
      <w:proofErr w:type="gramEnd"/>
      <w:r w:rsidR="008E5ED2" w:rsidRPr="006D2789">
        <w:rPr>
          <w:rFonts w:cs="Arial"/>
        </w:rPr>
        <w:t xml:space="preserve"> Accounts”.  Right Click “Run </w:t>
      </w:r>
      <w:proofErr w:type="gramStart"/>
      <w:r w:rsidR="008E5ED2" w:rsidRPr="006D2789">
        <w:rPr>
          <w:rFonts w:cs="Arial"/>
        </w:rPr>
        <w:t>As</w:t>
      </w:r>
      <w:proofErr w:type="gramEnd"/>
      <w:r w:rsidR="008E5ED2" w:rsidRPr="006D2789">
        <w:rPr>
          <w:rFonts w:cs="Arial"/>
        </w:rPr>
        <w:t xml:space="preserve"> Accounts” and choose “Create Run As Account” to launch the wizard</w:t>
      </w:r>
      <w:r w:rsidR="008E5ED2" w:rsidRPr="00B9343D">
        <w:t>.</w:t>
      </w:r>
      <w:r w:rsidR="008E5ED2">
        <w:t xml:space="preserve"> This must be a TFS account that is a member of the </w:t>
      </w:r>
      <w:r w:rsidR="008E5ED2" w:rsidRPr="00B11B86">
        <w:rPr>
          <w:i/>
        </w:rPr>
        <w:t>[Team Foundation]\Team Foundation Administrators</w:t>
      </w:r>
      <w:r w:rsidR="008E5ED2">
        <w:t xml:space="preserve"> group to be able to properly discover and monitor the TFS configuration. The steps to create a “Run </w:t>
      </w:r>
      <w:proofErr w:type="gramStart"/>
      <w:r w:rsidR="008E5ED2">
        <w:t>As</w:t>
      </w:r>
      <w:proofErr w:type="gramEnd"/>
      <w:r w:rsidR="008E5ED2">
        <w:t xml:space="preserve"> Account” are shown below.</w:t>
      </w:r>
    </w:p>
    <w:p w14:paraId="5C4C2336" w14:textId="77777777" w:rsidR="008E5ED2" w:rsidRDefault="00E05BEE" w:rsidP="008E5ED2">
      <w:pPr>
        <w:pStyle w:val="Photo"/>
      </w:pPr>
      <w:r>
        <w:lastRenderedPageBreak/>
        <w:drawing>
          <wp:inline distT="0" distB="0" distL="0" distR="0" wp14:anchorId="5C4C23E1" wp14:editId="5C4C23E2">
            <wp:extent cx="2602230" cy="4838700"/>
            <wp:effectExtent l="0" t="0" r="762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02230" cy="4838700"/>
                    </a:xfrm>
                    <a:prstGeom prst="rect">
                      <a:avLst/>
                    </a:prstGeom>
                    <a:noFill/>
                    <a:ln>
                      <a:noFill/>
                    </a:ln>
                  </pic:spPr>
                </pic:pic>
              </a:graphicData>
            </a:graphic>
          </wp:inline>
        </w:drawing>
      </w:r>
    </w:p>
    <w:p w14:paraId="5C4C2337" w14:textId="77777777" w:rsidR="008E5ED2" w:rsidRDefault="008E5ED2" w:rsidP="008E5ED2">
      <w:pPr>
        <w:pStyle w:val="Photo"/>
      </w:pPr>
    </w:p>
    <w:p w14:paraId="5C4C2338" w14:textId="77777777" w:rsidR="008E5ED2" w:rsidRDefault="008E5ED2" w:rsidP="008E5ED2">
      <w:r>
        <w:t xml:space="preserve">Select “Create Run </w:t>
      </w:r>
      <w:proofErr w:type="gramStart"/>
      <w:r>
        <w:t>As</w:t>
      </w:r>
      <w:proofErr w:type="gramEnd"/>
      <w:r>
        <w:t xml:space="preserve"> Account” and follow the steps in the wizard to create the “Run as Account”.</w:t>
      </w:r>
    </w:p>
    <w:p w14:paraId="5C4C2339" w14:textId="77777777" w:rsidR="008E5ED2" w:rsidRDefault="00E05BEE" w:rsidP="008E5ED2">
      <w:pPr>
        <w:pStyle w:val="Photo"/>
      </w:pPr>
      <w:r>
        <w:lastRenderedPageBreak/>
        <w:drawing>
          <wp:inline distT="0" distB="0" distL="0" distR="0" wp14:anchorId="5C4C23E3" wp14:editId="5C4C23E4">
            <wp:extent cx="3934460" cy="3464560"/>
            <wp:effectExtent l="0" t="0" r="8890" b="2540"/>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34460" cy="3464560"/>
                    </a:xfrm>
                    <a:prstGeom prst="rect">
                      <a:avLst/>
                    </a:prstGeom>
                    <a:noFill/>
                    <a:ln>
                      <a:noFill/>
                    </a:ln>
                  </pic:spPr>
                </pic:pic>
              </a:graphicData>
            </a:graphic>
          </wp:inline>
        </w:drawing>
      </w:r>
    </w:p>
    <w:p w14:paraId="5C4C233A" w14:textId="77777777" w:rsidR="008E5ED2" w:rsidRDefault="008E5ED2" w:rsidP="008E5ED2">
      <w:pPr>
        <w:pStyle w:val="Photo"/>
      </w:pPr>
    </w:p>
    <w:p w14:paraId="5C4C233B" w14:textId="77777777" w:rsidR="008E5ED2" w:rsidRDefault="008E5ED2" w:rsidP="008E5ED2">
      <w:pPr>
        <w:pStyle w:val="Photo"/>
        <w:sectPr w:rsidR="008E5ED2" w:rsidSect="008E5ED2">
          <w:headerReference w:type="default" r:id="rId82"/>
          <w:footerReference w:type="default" r:id="rId83"/>
          <w:pgSz w:w="12240" w:h="15840" w:code="1"/>
          <w:pgMar w:top="1440" w:right="1800" w:bottom="1440" w:left="1800" w:header="1440" w:footer="1440" w:gutter="0"/>
          <w:cols w:space="720"/>
          <w:docGrid w:linePitch="360"/>
        </w:sectPr>
      </w:pPr>
    </w:p>
    <w:p w14:paraId="5C4C233C" w14:textId="77777777" w:rsidR="008E5ED2" w:rsidRDefault="00E05BEE" w:rsidP="008E5ED2">
      <w:pPr>
        <w:pStyle w:val="Photo"/>
      </w:pPr>
      <w:r>
        <w:lastRenderedPageBreak/>
        <w:drawing>
          <wp:inline distT="0" distB="0" distL="0" distR="0" wp14:anchorId="5C4C23E5" wp14:editId="5C4C23E6">
            <wp:extent cx="3934460" cy="3432810"/>
            <wp:effectExtent l="0" t="0" r="8890"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34460" cy="3432810"/>
                    </a:xfrm>
                    <a:prstGeom prst="rect">
                      <a:avLst/>
                    </a:prstGeom>
                    <a:noFill/>
                    <a:ln>
                      <a:noFill/>
                    </a:ln>
                  </pic:spPr>
                </pic:pic>
              </a:graphicData>
            </a:graphic>
          </wp:inline>
        </w:drawing>
      </w:r>
    </w:p>
    <w:p w14:paraId="5C4C233D" w14:textId="77777777" w:rsidR="008E5ED2" w:rsidRDefault="00E05BEE" w:rsidP="008E5ED2">
      <w:pPr>
        <w:pStyle w:val="Photo"/>
      </w:pPr>
      <w:r>
        <w:lastRenderedPageBreak/>
        <w:drawing>
          <wp:inline distT="0" distB="0" distL="0" distR="0" wp14:anchorId="5C4C23E7" wp14:editId="5C4C23E8">
            <wp:extent cx="3929380" cy="3453765"/>
            <wp:effectExtent l="0" t="0" r="0" b="0"/>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29380" cy="3453765"/>
                    </a:xfrm>
                    <a:prstGeom prst="rect">
                      <a:avLst/>
                    </a:prstGeom>
                    <a:noFill/>
                    <a:ln>
                      <a:noFill/>
                    </a:ln>
                  </pic:spPr>
                </pic:pic>
              </a:graphicData>
            </a:graphic>
          </wp:inline>
        </w:drawing>
      </w:r>
    </w:p>
    <w:p w14:paraId="5C4C233E" w14:textId="77777777" w:rsidR="008E5ED2" w:rsidRDefault="008E5ED2" w:rsidP="008E5ED2">
      <w:pPr>
        <w:pStyle w:val="Photo"/>
      </w:pPr>
    </w:p>
    <w:p w14:paraId="5C4C233F" w14:textId="77777777" w:rsidR="008E5ED2" w:rsidRPr="008E5ED2" w:rsidRDefault="00E05BEE" w:rsidP="008E5ED2">
      <w:pPr>
        <w:pStyle w:val="Photo"/>
        <w:rPr>
          <w:lang w:eastAsia="zh-CN"/>
        </w:rPr>
      </w:pPr>
      <w:r>
        <w:drawing>
          <wp:inline distT="0" distB="0" distL="0" distR="0" wp14:anchorId="5C4C23E9" wp14:editId="5C4C23EA">
            <wp:extent cx="3934460" cy="3453765"/>
            <wp:effectExtent l="0" t="0" r="8890" b="0"/>
            <wp:docPr id="4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34460" cy="3453765"/>
                    </a:xfrm>
                    <a:prstGeom prst="rect">
                      <a:avLst/>
                    </a:prstGeom>
                    <a:noFill/>
                    <a:ln>
                      <a:noFill/>
                    </a:ln>
                  </pic:spPr>
                </pic:pic>
              </a:graphicData>
            </a:graphic>
          </wp:inline>
        </w:drawing>
      </w:r>
    </w:p>
    <w:p w14:paraId="5C4C2340" w14:textId="77777777" w:rsidR="008E5ED2" w:rsidRDefault="008E5ED2" w:rsidP="008E5ED2">
      <w:bookmarkStart w:id="55" w:name="_Appendix_C_–"/>
      <w:bookmarkEnd w:id="55"/>
      <w:r>
        <w:lastRenderedPageBreak/>
        <w:t xml:space="preserve">At the end of creating an account, you should see the new account in the “Run </w:t>
      </w:r>
      <w:proofErr w:type="gramStart"/>
      <w:r>
        <w:t>As</w:t>
      </w:r>
      <w:proofErr w:type="gramEnd"/>
      <w:r>
        <w:t xml:space="preserve"> Account” pane of the operator console as shown below.</w:t>
      </w:r>
    </w:p>
    <w:p w14:paraId="5C4C2341" w14:textId="77777777" w:rsidR="008E5ED2" w:rsidRDefault="00E05BEE" w:rsidP="008E5ED2">
      <w:pPr>
        <w:pStyle w:val="Photo"/>
      </w:pPr>
      <w:r>
        <w:drawing>
          <wp:inline distT="0" distB="0" distL="0" distR="0" wp14:anchorId="5C4C23EB" wp14:editId="5C4C23EC">
            <wp:extent cx="5721350" cy="1661795"/>
            <wp:effectExtent l="0" t="0" r="0" b="0"/>
            <wp:docPr id="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1350" cy="1661795"/>
                    </a:xfrm>
                    <a:prstGeom prst="rect">
                      <a:avLst/>
                    </a:prstGeom>
                    <a:noFill/>
                    <a:ln>
                      <a:noFill/>
                    </a:ln>
                  </pic:spPr>
                </pic:pic>
              </a:graphicData>
            </a:graphic>
          </wp:inline>
        </w:drawing>
      </w:r>
    </w:p>
    <w:p w14:paraId="5C4C2342" w14:textId="77777777" w:rsidR="008E5ED2" w:rsidRDefault="008E5ED2" w:rsidP="008E5ED2">
      <w:pPr>
        <w:pStyle w:val="Photo"/>
      </w:pPr>
    </w:p>
    <w:p w14:paraId="5C4C2343" w14:textId="77777777" w:rsidR="008E5ED2" w:rsidRDefault="008E5ED2" w:rsidP="008E5ED2">
      <w:pPr>
        <w:pStyle w:val="Heading3"/>
      </w:pPr>
      <w:bookmarkStart w:id="56" w:name="_Toc271789342"/>
      <w:proofErr w:type="gramStart"/>
      <w:r w:rsidRPr="00743EB5">
        <w:t xml:space="preserve">Installing the </w:t>
      </w:r>
      <w:r>
        <w:t>Team Foundation Server</w:t>
      </w:r>
      <w:r w:rsidRPr="00743EB5">
        <w:t xml:space="preserve"> MP</w:t>
      </w:r>
      <w:r>
        <w:t>.</w:t>
      </w:r>
      <w:bookmarkEnd w:id="56"/>
      <w:proofErr w:type="gramEnd"/>
    </w:p>
    <w:p w14:paraId="5C4C2344" w14:textId="77777777" w:rsidR="008E5ED2" w:rsidRDefault="00DC7693" w:rsidP="008E5ED2">
      <w:r w:rsidRPr="008E5ED2">
        <w:t>The next step is to install the MP. The install steps are very simple. This can be done by copying the sealed Team Foundation Server MP into a known location and importing the Team Foundation Server 2010 MP from that location via the “Import Management Packs” option in the Management Console. If there are any other missing dependent references, they must be imported before Team Foundation Server MP.  You will be prompted for any missing dependencies and be given a chance to import them before the import of the Team Foundation 2010 MP will continue.</w:t>
      </w:r>
    </w:p>
    <w:p w14:paraId="5C4C2345" w14:textId="77777777" w:rsidR="008E5ED2" w:rsidRDefault="00E05BEE" w:rsidP="008E5ED2">
      <w:pPr>
        <w:pStyle w:val="Photo"/>
      </w:pPr>
      <w:r>
        <w:drawing>
          <wp:inline distT="0" distB="0" distL="0" distR="0" wp14:anchorId="5C4C23ED" wp14:editId="5C4C23EE">
            <wp:extent cx="5941060" cy="2936240"/>
            <wp:effectExtent l="0" t="0" r="2540" b="0"/>
            <wp:docPr id="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1060" cy="2936240"/>
                    </a:xfrm>
                    <a:prstGeom prst="rect">
                      <a:avLst/>
                    </a:prstGeom>
                    <a:noFill/>
                    <a:ln>
                      <a:noFill/>
                    </a:ln>
                  </pic:spPr>
                </pic:pic>
              </a:graphicData>
            </a:graphic>
          </wp:inline>
        </w:drawing>
      </w:r>
    </w:p>
    <w:p w14:paraId="5C4C2346" w14:textId="77777777" w:rsidR="008E5ED2" w:rsidRDefault="00E05BEE" w:rsidP="008E5ED2">
      <w:pPr>
        <w:pStyle w:val="Photo"/>
      </w:pPr>
      <w:r>
        <w:lastRenderedPageBreak/>
        <w:drawing>
          <wp:inline distT="0" distB="0" distL="0" distR="0" wp14:anchorId="5C4C23EF" wp14:editId="5C4C23F0">
            <wp:extent cx="5946140" cy="2644140"/>
            <wp:effectExtent l="0" t="0" r="0" b="3810"/>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6140" cy="2644140"/>
                    </a:xfrm>
                    <a:prstGeom prst="rect">
                      <a:avLst/>
                    </a:prstGeom>
                    <a:noFill/>
                    <a:ln>
                      <a:noFill/>
                    </a:ln>
                  </pic:spPr>
                </pic:pic>
              </a:graphicData>
            </a:graphic>
          </wp:inline>
        </w:drawing>
      </w:r>
    </w:p>
    <w:p w14:paraId="5C4C2347" w14:textId="77777777" w:rsidR="008E5ED2" w:rsidRDefault="008E5ED2" w:rsidP="008E5ED2">
      <w:pPr>
        <w:pStyle w:val="ListParagraph"/>
        <w:jc w:val="both"/>
      </w:pPr>
    </w:p>
    <w:p w14:paraId="5C4C2348" w14:textId="77777777" w:rsidR="008E5ED2" w:rsidRDefault="008E5ED2" w:rsidP="008E5ED2">
      <w:pPr>
        <w:pStyle w:val="Heading3"/>
      </w:pPr>
      <w:bookmarkStart w:id="57" w:name="_Toc271789343"/>
      <w:r>
        <w:t xml:space="preserve">Associate the “Run </w:t>
      </w:r>
      <w:proofErr w:type="gramStart"/>
      <w:r>
        <w:t>As</w:t>
      </w:r>
      <w:proofErr w:type="gramEnd"/>
      <w:r>
        <w:t xml:space="preserve"> Account” to the “TFS 2010 User Profile”</w:t>
      </w:r>
      <w:bookmarkEnd w:id="57"/>
    </w:p>
    <w:p w14:paraId="5C4C2349" w14:textId="77777777" w:rsidR="008E5ED2" w:rsidRDefault="008E5ED2" w:rsidP="008E5ED2">
      <w:r>
        <w:t xml:space="preserve">Once the MP has been imported, the next step is to create the association between the “Run </w:t>
      </w:r>
      <w:proofErr w:type="gramStart"/>
      <w:r>
        <w:t>As</w:t>
      </w:r>
      <w:proofErr w:type="gramEnd"/>
      <w:r>
        <w:t xml:space="preserve"> Account” created earlier with the “TFS 2010 User Profile” in the MP. The steps to do this are shown below. </w:t>
      </w:r>
    </w:p>
    <w:p w14:paraId="5C4C234A" w14:textId="77777777" w:rsidR="008E5ED2" w:rsidRPr="006D130A" w:rsidRDefault="008E5ED2" w:rsidP="008E5ED2">
      <w:r>
        <w:t xml:space="preserve">Go to the Administration Pane in the Ops Console and Right Click on the “Run </w:t>
      </w:r>
      <w:proofErr w:type="gramStart"/>
      <w:r>
        <w:t>As</w:t>
      </w:r>
      <w:proofErr w:type="gramEnd"/>
      <w:r>
        <w:t xml:space="preserve"> Profiles” node. You should see the TFS 2010 User Profile in the middle pane as shown below. If it does not appear, </w:t>
      </w:r>
      <w:r w:rsidRPr="006D2789">
        <w:t xml:space="preserve">Right Click on </w:t>
      </w:r>
      <w:r w:rsidRPr="000C6E92">
        <w:rPr>
          <w:i/>
        </w:rPr>
        <w:t xml:space="preserve">Run </w:t>
      </w:r>
      <w:proofErr w:type="gramStart"/>
      <w:r w:rsidRPr="000C6E92">
        <w:rPr>
          <w:i/>
        </w:rPr>
        <w:t>As</w:t>
      </w:r>
      <w:proofErr w:type="gramEnd"/>
      <w:r w:rsidRPr="000C6E92">
        <w:rPr>
          <w:i/>
        </w:rPr>
        <w:t xml:space="preserve"> Profiles </w:t>
      </w:r>
      <w:r>
        <w:t xml:space="preserve">and hit “Refresh”. </w:t>
      </w:r>
    </w:p>
    <w:p w14:paraId="5C4C234B" w14:textId="77777777" w:rsidR="008E5ED2" w:rsidRDefault="00E05BEE" w:rsidP="008E5ED2">
      <w:pPr>
        <w:pStyle w:val="Photo"/>
      </w:pPr>
      <w:r>
        <w:lastRenderedPageBreak/>
        <w:drawing>
          <wp:inline distT="0" distB="0" distL="0" distR="0" wp14:anchorId="5C4C23F1" wp14:editId="5C4C23F2">
            <wp:extent cx="5951220" cy="3166745"/>
            <wp:effectExtent l="0" t="0" r="0" b="0"/>
            <wp:docPr id="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1220" cy="3166745"/>
                    </a:xfrm>
                    <a:prstGeom prst="rect">
                      <a:avLst/>
                    </a:prstGeom>
                    <a:noFill/>
                    <a:ln>
                      <a:noFill/>
                    </a:ln>
                  </pic:spPr>
                </pic:pic>
              </a:graphicData>
            </a:graphic>
          </wp:inline>
        </w:drawing>
      </w:r>
    </w:p>
    <w:p w14:paraId="5C4C234C" w14:textId="77777777" w:rsidR="008E5ED2" w:rsidRDefault="008E5ED2" w:rsidP="008E5ED2"/>
    <w:p w14:paraId="5C4C234D" w14:textId="77777777" w:rsidR="008E5ED2" w:rsidRDefault="008E5ED2" w:rsidP="008E5ED2">
      <w:r>
        <w:t>Double click the “TFS 2010 User Profile” Once it is visible. Add the machines on which you want this association to be exercised. This should be all the Team Foundation Server application tier systems. You can determine which hosts are Team Foundation Server application tier hosts by looking in the Monitoring pane of the Ops console and opening up the “</w:t>
      </w:r>
      <w:proofErr w:type="spellStart"/>
      <w:r>
        <w:t>TFServer</w:t>
      </w:r>
      <w:proofErr w:type="spellEnd"/>
      <w:r>
        <w:t xml:space="preserve"> Application Tiers” folder.  The Application Tier Servers should already be discovered.  If the management pack was recently imported it may take a few minutes for this list to be populated.  Be sure that the Application Tier servers are already discovered and agent monitored within Operations Manager.  If you know the names of the Application Tier servers you can proceed without waiting.  Only the basic information of Application Tier servers will be discovered until the Run As account is set up for each Application Tier Server.</w:t>
      </w:r>
    </w:p>
    <w:p w14:paraId="5C4C234E" w14:textId="77777777" w:rsidR="008E5ED2" w:rsidRDefault="00E05BEE" w:rsidP="008E5ED2">
      <w:pPr>
        <w:pStyle w:val="Photo"/>
      </w:pPr>
      <w:r>
        <w:lastRenderedPageBreak/>
        <w:drawing>
          <wp:inline distT="0" distB="0" distL="0" distR="0" wp14:anchorId="5C4C23F3" wp14:editId="5C4C23F4">
            <wp:extent cx="5946140" cy="4081145"/>
            <wp:effectExtent l="0" t="0" r="0" b="0"/>
            <wp:docPr id="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6140" cy="4081145"/>
                    </a:xfrm>
                    <a:prstGeom prst="rect">
                      <a:avLst/>
                    </a:prstGeom>
                    <a:noFill/>
                    <a:ln>
                      <a:noFill/>
                    </a:ln>
                  </pic:spPr>
                </pic:pic>
              </a:graphicData>
            </a:graphic>
          </wp:inline>
        </w:drawing>
      </w:r>
    </w:p>
    <w:p w14:paraId="5C4C234F" w14:textId="77777777" w:rsidR="008E5ED2" w:rsidRPr="00C401BA" w:rsidRDefault="008E5ED2" w:rsidP="008E5ED2">
      <w:r>
        <w:t>Make the association for those Team Foundation Server application tier hosts as shown below. Be sure to select “</w:t>
      </w:r>
      <w:proofErr w:type="spellStart"/>
      <w:r>
        <w:t>TFSUser</w:t>
      </w:r>
      <w:proofErr w:type="spellEnd"/>
      <w:r>
        <w:t xml:space="preserve">” from the </w:t>
      </w:r>
      <w:r w:rsidRPr="00C401BA">
        <w:rPr>
          <w:i/>
        </w:rPr>
        <w:t xml:space="preserve">Run </w:t>
      </w:r>
      <w:proofErr w:type="gramStart"/>
      <w:r w:rsidRPr="00C401BA">
        <w:rPr>
          <w:i/>
        </w:rPr>
        <w:t>As</w:t>
      </w:r>
      <w:proofErr w:type="gramEnd"/>
      <w:r w:rsidRPr="00C401BA">
        <w:rPr>
          <w:i/>
        </w:rPr>
        <w:t xml:space="preserve"> Account</w:t>
      </w:r>
      <w:r>
        <w:rPr>
          <w:i/>
        </w:rPr>
        <w:t xml:space="preserve"> </w:t>
      </w:r>
      <w:r>
        <w:t>drop down list.</w:t>
      </w:r>
    </w:p>
    <w:p w14:paraId="5C4C2350" w14:textId="77777777" w:rsidR="008E5ED2" w:rsidRDefault="008E5ED2" w:rsidP="008E5ED2">
      <w:pPr>
        <w:pStyle w:val="Photo"/>
      </w:pPr>
      <w:r>
        <w:lastRenderedPageBreak/>
        <w:t xml:space="preserve"> </w:t>
      </w:r>
      <w:r w:rsidR="00E05BEE">
        <w:drawing>
          <wp:inline distT="0" distB="0" distL="0" distR="0" wp14:anchorId="5C4C23F5" wp14:editId="5C4C23F6">
            <wp:extent cx="4655820" cy="3877310"/>
            <wp:effectExtent l="0" t="0" r="0" b="8890"/>
            <wp:docPr id="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55820" cy="3877310"/>
                    </a:xfrm>
                    <a:prstGeom prst="rect">
                      <a:avLst/>
                    </a:prstGeom>
                    <a:noFill/>
                    <a:ln>
                      <a:noFill/>
                    </a:ln>
                  </pic:spPr>
                </pic:pic>
              </a:graphicData>
            </a:graphic>
          </wp:inline>
        </w:drawing>
      </w:r>
    </w:p>
    <w:p w14:paraId="5C4C2351" w14:textId="77777777" w:rsidR="008E5ED2" w:rsidRDefault="00E05BEE" w:rsidP="008E5ED2">
      <w:pPr>
        <w:pStyle w:val="Photo"/>
      </w:pPr>
      <w:r>
        <w:lastRenderedPageBreak/>
        <w:drawing>
          <wp:inline distT="0" distB="0" distL="0" distR="0" wp14:anchorId="5C4C23F7" wp14:editId="5C4C23F8">
            <wp:extent cx="4728845" cy="3955415"/>
            <wp:effectExtent l="0" t="0" r="0" b="6985"/>
            <wp:docPr id="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28845" cy="3955415"/>
                    </a:xfrm>
                    <a:prstGeom prst="rect">
                      <a:avLst/>
                    </a:prstGeom>
                    <a:noFill/>
                    <a:ln>
                      <a:noFill/>
                    </a:ln>
                  </pic:spPr>
                </pic:pic>
              </a:graphicData>
            </a:graphic>
          </wp:inline>
        </w:drawing>
      </w:r>
    </w:p>
    <w:p w14:paraId="5C4C2352" w14:textId="77777777" w:rsidR="008E5ED2" w:rsidRDefault="00E05BEE" w:rsidP="008E5ED2">
      <w:pPr>
        <w:pStyle w:val="Photo"/>
      </w:pPr>
      <w:r>
        <w:lastRenderedPageBreak/>
        <w:drawing>
          <wp:inline distT="0" distB="0" distL="0" distR="0" wp14:anchorId="5C4C23F9" wp14:editId="5C4C23FA">
            <wp:extent cx="4639945" cy="3871595"/>
            <wp:effectExtent l="0" t="0" r="8255" b="0"/>
            <wp:docPr id="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39945" cy="3871595"/>
                    </a:xfrm>
                    <a:prstGeom prst="rect">
                      <a:avLst/>
                    </a:prstGeom>
                    <a:noFill/>
                    <a:ln>
                      <a:noFill/>
                    </a:ln>
                  </pic:spPr>
                </pic:pic>
              </a:graphicData>
            </a:graphic>
          </wp:inline>
        </w:drawing>
      </w:r>
    </w:p>
    <w:p w14:paraId="5C4C2353" w14:textId="77777777" w:rsidR="008E5ED2" w:rsidRDefault="00E05BEE" w:rsidP="008E5ED2">
      <w:r>
        <w:rPr>
          <w:noProof/>
        </w:rPr>
        <w:drawing>
          <wp:inline distT="0" distB="0" distL="0" distR="0" wp14:anchorId="5C4C23FB" wp14:editId="5C4C23FC">
            <wp:extent cx="4671060" cy="3898265"/>
            <wp:effectExtent l="0" t="0" r="0" b="6985"/>
            <wp:docPr id="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71060" cy="3898265"/>
                    </a:xfrm>
                    <a:prstGeom prst="rect">
                      <a:avLst/>
                    </a:prstGeom>
                    <a:noFill/>
                    <a:ln>
                      <a:noFill/>
                    </a:ln>
                  </pic:spPr>
                </pic:pic>
              </a:graphicData>
            </a:graphic>
          </wp:inline>
        </w:drawing>
      </w:r>
    </w:p>
    <w:p w14:paraId="5C4C2354" w14:textId="77777777" w:rsidR="008E5ED2" w:rsidRDefault="00E05BEE" w:rsidP="008E5ED2">
      <w:pPr>
        <w:pStyle w:val="Photo"/>
      </w:pPr>
      <w:r>
        <w:lastRenderedPageBreak/>
        <w:drawing>
          <wp:inline distT="0" distB="0" distL="0" distR="0" wp14:anchorId="5C4C23FD" wp14:editId="5C4C23FE">
            <wp:extent cx="4697095" cy="3924300"/>
            <wp:effectExtent l="0" t="0" r="8255" b="0"/>
            <wp:docPr id="5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97095" cy="3924300"/>
                    </a:xfrm>
                    <a:prstGeom prst="rect">
                      <a:avLst/>
                    </a:prstGeom>
                    <a:noFill/>
                    <a:ln>
                      <a:noFill/>
                    </a:ln>
                  </pic:spPr>
                </pic:pic>
              </a:graphicData>
            </a:graphic>
          </wp:inline>
        </w:drawing>
      </w:r>
    </w:p>
    <w:p w14:paraId="5C4C2355" w14:textId="77777777" w:rsidR="008E5ED2" w:rsidRDefault="00E05BEE" w:rsidP="008E5ED2">
      <w:pPr>
        <w:pStyle w:val="Photo"/>
      </w:pPr>
      <w:r>
        <w:lastRenderedPageBreak/>
        <w:drawing>
          <wp:inline distT="0" distB="0" distL="0" distR="0" wp14:anchorId="5C4C23FF" wp14:editId="5C4C2400">
            <wp:extent cx="4702810" cy="3908425"/>
            <wp:effectExtent l="0" t="0" r="2540" b="0"/>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702810" cy="3908425"/>
                    </a:xfrm>
                    <a:prstGeom prst="rect">
                      <a:avLst/>
                    </a:prstGeom>
                    <a:noFill/>
                    <a:ln>
                      <a:noFill/>
                    </a:ln>
                  </pic:spPr>
                </pic:pic>
              </a:graphicData>
            </a:graphic>
          </wp:inline>
        </w:drawing>
      </w:r>
    </w:p>
    <w:p w14:paraId="5C4C2356" w14:textId="77777777" w:rsidR="008E5ED2" w:rsidRDefault="008E5ED2" w:rsidP="008E5ED2"/>
    <w:p w14:paraId="5C4C2357" w14:textId="77777777" w:rsidR="008E5ED2" w:rsidRPr="009523E6" w:rsidRDefault="008E5ED2" w:rsidP="008E5ED2">
      <w:pPr>
        <w:pStyle w:val="Heading3"/>
      </w:pPr>
      <w:bookmarkStart w:id="58" w:name="_Toc271789344"/>
      <w:r>
        <w:t>Allow the Application Tier Servers Permissions in Operations Manager</w:t>
      </w:r>
      <w:r w:rsidRPr="009523E6">
        <w:t>.</w:t>
      </w:r>
      <w:bookmarkEnd w:id="58"/>
      <w:r w:rsidRPr="009523E6">
        <w:t xml:space="preserve"> </w:t>
      </w:r>
    </w:p>
    <w:p w14:paraId="5C4C2358" w14:textId="77777777" w:rsidR="008E5ED2" w:rsidRDefault="008E5ED2" w:rsidP="008E5ED2">
      <w:r>
        <w:t xml:space="preserve">In order for the discovery of the entire installation to succeed, permissions must be given to the Application Tier servers to create objects on the behalf of other servers.  First make sure that all the servers that are part of your TFS2010 installation have been discovered within Operations Manager.  </w:t>
      </w:r>
      <w:r w:rsidR="00E57C24">
        <w:t xml:space="preserve">This includes AT Tier servers, Build Servers, and Proxy Servers. Note: it is not required to manage the Build Servers with the TFS Management Pack, but if you plan to monitor the Build Servers they must first be set up as managed computers within SCOM before the discovery can add them.  </w:t>
      </w:r>
      <w:r>
        <w:t xml:space="preserve">Once all the servers have been configured as managed assets within Operations manager, you must allow permissions to the Application Tier servers.  To perform this step, go to the Administration view within the Management Console, and select the “Agent Managed” option. A list of servers that have been discovered and are under management is displayed.  </w:t>
      </w:r>
    </w:p>
    <w:p w14:paraId="5C4C2359" w14:textId="77777777" w:rsidR="008E5ED2" w:rsidRDefault="00E05BEE" w:rsidP="008E5ED2">
      <w:pPr>
        <w:pStyle w:val="Photo"/>
      </w:pPr>
      <w:r>
        <w:lastRenderedPageBreak/>
        <w:drawing>
          <wp:inline distT="0" distB="0" distL="0" distR="0" wp14:anchorId="5C4C2401" wp14:editId="5C4C2402">
            <wp:extent cx="5946140" cy="3830320"/>
            <wp:effectExtent l="0" t="0" r="0" b="0"/>
            <wp:docPr id="5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6140" cy="3830320"/>
                    </a:xfrm>
                    <a:prstGeom prst="rect">
                      <a:avLst/>
                    </a:prstGeom>
                    <a:noFill/>
                    <a:ln>
                      <a:noFill/>
                    </a:ln>
                  </pic:spPr>
                </pic:pic>
              </a:graphicData>
            </a:graphic>
          </wp:inline>
        </w:drawing>
      </w:r>
    </w:p>
    <w:p w14:paraId="5C4C235A" w14:textId="77777777" w:rsidR="008E5ED2" w:rsidRDefault="008E5ED2" w:rsidP="008E5ED2">
      <w:r>
        <w:t xml:space="preserve">Right-click on each server in the Agent Managed view that has a TFS2010 Application </w:t>
      </w:r>
      <w:proofErr w:type="gramStart"/>
      <w:r>
        <w:t>tier installed and select</w:t>
      </w:r>
      <w:proofErr w:type="gramEnd"/>
      <w:r>
        <w:t xml:space="preserve"> the </w:t>
      </w:r>
      <w:r w:rsidRPr="00DD27B6">
        <w:rPr>
          <w:i/>
        </w:rPr>
        <w:t>Properties</w:t>
      </w:r>
      <w:r>
        <w:t xml:space="preserve"> entry from the right-click context menu.  Within the agent properties dialog, select the “Security” tab and ensure that the check box for “Allow this agent to act as a proxy and discover managed objects on other computers” is selected.</w:t>
      </w:r>
    </w:p>
    <w:p w14:paraId="5C4C235B" w14:textId="77777777" w:rsidR="008E5ED2" w:rsidRDefault="00E05BEE" w:rsidP="008E5ED2">
      <w:pPr>
        <w:pStyle w:val="Photo"/>
      </w:pPr>
      <w:r>
        <w:lastRenderedPageBreak/>
        <w:drawing>
          <wp:inline distT="0" distB="0" distL="0" distR="0" wp14:anchorId="5C4C2403" wp14:editId="5C4C2404">
            <wp:extent cx="5951220" cy="3835400"/>
            <wp:effectExtent l="0" t="0" r="0" b="0"/>
            <wp:docPr id="6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51220" cy="3835400"/>
                    </a:xfrm>
                    <a:prstGeom prst="rect">
                      <a:avLst/>
                    </a:prstGeom>
                    <a:noFill/>
                    <a:ln>
                      <a:noFill/>
                    </a:ln>
                  </pic:spPr>
                </pic:pic>
              </a:graphicData>
            </a:graphic>
          </wp:inline>
        </w:drawing>
      </w:r>
    </w:p>
    <w:p w14:paraId="5C4C235C" w14:textId="77777777" w:rsidR="00E57C24" w:rsidRDefault="00E57C24" w:rsidP="00E57C24">
      <w:pPr>
        <w:pStyle w:val="Heading3"/>
      </w:pPr>
      <w:bookmarkStart w:id="59" w:name="_Toc271789345"/>
      <w:r>
        <w:t>Non-Default Port Configuration and SSL Only Bindings</w:t>
      </w:r>
      <w:bookmarkEnd w:id="59"/>
      <w:r>
        <w:t xml:space="preserve"> </w:t>
      </w:r>
    </w:p>
    <w:p w14:paraId="5C4C235D" w14:textId="77777777" w:rsidR="00E57C24" w:rsidRDefault="00E57C24" w:rsidP="00E57C24">
      <w:r>
        <w:t>There are two conditions that the discovery cannot detect through the TFS APIs.  This is the installation of the TFS web services to a non-default port (not port 8080), and the use of SSL (HTTPS) only bindings for accessing TFS.  If either of these is present in your installation it will be necessary to modify the management pack with overrides to allow the discovery to complete successfully.  This will need to be completed once the management pack has been installed and configured as detailed above and the initial Application Tier (AT) servers have been discovered within your installation.  This can be verified by checking the Monitoring tab and check under “TFS Application Tier Servers” for the presence of your AT tier servers.  Once these AT Tier server(s) are found then configure the overrides using the steps as follows:</w:t>
      </w:r>
    </w:p>
    <w:p w14:paraId="5C4C235E" w14:textId="77777777" w:rsidR="00E57C24" w:rsidRDefault="00E57C24" w:rsidP="00E57C24">
      <w:r>
        <w:t xml:space="preserve">In the Operations Manager Console, select the Authoring tab and select “Object Discoveries” in the Authoring panel under “Management Pack Objects”. </w:t>
      </w:r>
    </w:p>
    <w:p w14:paraId="5C4C235F" w14:textId="77777777" w:rsidR="00E57C24" w:rsidRDefault="00E57C24" w:rsidP="00E57C24">
      <w:r>
        <w:t>The console should now display all the object discover</w:t>
      </w:r>
      <w:r w:rsidR="005561CF">
        <w:t>ie</w:t>
      </w:r>
      <w:r>
        <w:t>s for all the management packs installed in the main panel.</w:t>
      </w:r>
    </w:p>
    <w:p w14:paraId="5C4C2360" w14:textId="77777777" w:rsidR="00E57C24" w:rsidRDefault="00E05BEE" w:rsidP="00E57C24">
      <w:pPr>
        <w:pStyle w:val="Photo"/>
      </w:pPr>
      <w:r>
        <w:lastRenderedPageBreak/>
        <w:drawing>
          <wp:inline distT="0" distB="0" distL="0" distR="0" wp14:anchorId="5C4C2405" wp14:editId="5C4C2406">
            <wp:extent cx="5287645" cy="3411855"/>
            <wp:effectExtent l="0" t="0" r="8255" b="0"/>
            <wp:docPr id="61" name="Picture 1" descr="cid:image002.jpg@01CB4846.B251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B4846.B2516360"/>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5287645" cy="3411855"/>
                    </a:xfrm>
                    <a:prstGeom prst="rect">
                      <a:avLst/>
                    </a:prstGeom>
                    <a:noFill/>
                    <a:ln>
                      <a:noFill/>
                    </a:ln>
                  </pic:spPr>
                </pic:pic>
              </a:graphicData>
            </a:graphic>
          </wp:inline>
        </w:drawing>
      </w:r>
    </w:p>
    <w:p w14:paraId="5C4C2361" w14:textId="77777777" w:rsidR="00E57C24" w:rsidRDefault="00E57C24" w:rsidP="00E57C24">
      <w:r>
        <w:t>Find the entry for the “TFS Application Tier (AT) Server”.  You may want to filter down the list by using the “Look for:” capability of the console and filter by “TFS”.</w:t>
      </w:r>
    </w:p>
    <w:p w14:paraId="5C4C2362" w14:textId="77777777" w:rsidR="00E57C24" w:rsidRDefault="00E57C24" w:rsidP="00E57C24">
      <w:r>
        <w:t>If you will NOT be monitoring the build servers within SCOM, then right click and use the context menu to disable the “AT Tier Discovery with Build Subsystem” as it will not be needed.  If you ARE monitoring the build systems within SCOM, then right click and use the context menu to disable the “AT Tier Discovery with No Build Subsystem”.</w:t>
      </w:r>
    </w:p>
    <w:p w14:paraId="5C4C2363" w14:textId="77777777" w:rsidR="00E57C24" w:rsidRPr="007C0141" w:rsidRDefault="00E57C24" w:rsidP="00E57C24">
      <w:r>
        <w:t xml:space="preserve">Now right click on the discovery that is still enabled </w:t>
      </w:r>
      <w:proofErr w:type="gramStart"/>
      <w:r>
        <w:t>and  select</w:t>
      </w:r>
      <w:proofErr w:type="gramEnd"/>
      <w:r>
        <w:t xml:space="preserve"> </w:t>
      </w:r>
      <w:r w:rsidRPr="007C0141">
        <w:rPr>
          <w:b/>
        </w:rPr>
        <w:t>Overrides -&gt; Override the Object Discovery -&gt; For a specific object of type: TFS Application Tier (AT) Server</w:t>
      </w:r>
      <w:r>
        <w:t xml:space="preserve">.  </w:t>
      </w:r>
    </w:p>
    <w:p w14:paraId="5C4C2364" w14:textId="77777777" w:rsidR="00E57C24" w:rsidRDefault="00E05BEE" w:rsidP="00E57C24">
      <w:pPr>
        <w:pStyle w:val="Photo"/>
      </w:pPr>
      <w:r>
        <w:lastRenderedPageBreak/>
        <w:drawing>
          <wp:inline distT="0" distB="0" distL="0" distR="0" wp14:anchorId="5C4C2407" wp14:editId="5C4C2408">
            <wp:extent cx="5245735" cy="3401695"/>
            <wp:effectExtent l="0" t="0" r="0" b="8255"/>
            <wp:docPr id="62" name="Picture 62" descr="cid:image006.jpg@01CB4846.B251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image006.jpg@01CB4846.B2516360"/>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5245735" cy="3401695"/>
                    </a:xfrm>
                    <a:prstGeom prst="rect">
                      <a:avLst/>
                    </a:prstGeom>
                    <a:noFill/>
                    <a:ln>
                      <a:noFill/>
                    </a:ln>
                  </pic:spPr>
                </pic:pic>
              </a:graphicData>
            </a:graphic>
          </wp:inline>
        </w:drawing>
      </w:r>
    </w:p>
    <w:p w14:paraId="5C4C2365" w14:textId="77777777" w:rsidR="00E57C24" w:rsidRDefault="00E57C24" w:rsidP="00E57C24">
      <w:r>
        <w:t>A dialog will appear and you will need to select a TFS Application Tier object that has been discovered.</w:t>
      </w:r>
    </w:p>
    <w:p w14:paraId="5C4C2366" w14:textId="77777777" w:rsidR="00E57C24" w:rsidRDefault="00E05BEE" w:rsidP="00E57C24">
      <w:pPr>
        <w:pStyle w:val="Photo"/>
      </w:pPr>
      <w:r>
        <w:drawing>
          <wp:inline distT="0" distB="0" distL="0" distR="0" wp14:anchorId="5C4C2409" wp14:editId="5C4C240A">
            <wp:extent cx="3088005" cy="3333750"/>
            <wp:effectExtent l="0" t="0" r="0" b="0"/>
            <wp:docPr id="63" name="Picture 3" descr="cid:image007.png@01CB4845.EE508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png@01CB4845.EE5089F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3088005" cy="3333750"/>
                    </a:xfrm>
                    <a:prstGeom prst="rect">
                      <a:avLst/>
                    </a:prstGeom>
                    <a:noFill/>
                    <a:ln>
                      <a:noFill/>
                    </a:ln>
                  </pic:spPr>
                </pic:pic>
              </a:graphicData>
            </a:graphic>
          </wp:inline>
        </w:drawing>
      </w:r>
    </w:p>
    <w:p w14:paraId="5C4C2367" w14:textId="77777777" w:rsidR="00E57C24" w:rsidRDefault="00E57C24" w:rsidP="00E57C24">
      <w:r>
        <w:lastRenderedPageBreak/>
        <w:t>Select the appropriate server and another dialog will appear to allow you to enter the override values.</w:t>
      </w:r>
    </w:p>
    <w:p w14:paraId="5C4C2368" w14:textId="77777777" w:rsidR="00E57C24" w:rsidRDefault="00E05BEE" w:rsidP="00E57C24">
      <w:pPr>
        <w:pStyle w:val="Photo"/>
      </w:pPr>
      <w:r>
        <w:drawing>
          <wp:inline distT="0" distB="0" distL="0" distR="0" wp14:anchorId="5C4C240B" wp14:editId="5C4C240C">
            <wp:extent cx="4326255" cy="4472940"/>
            <wp:effectExtent l="0" t="0" r="0" b="3810"/>
            <wp:docPr id="64" name="Picture 4" descr="cid:image008.png@01CB4846.7094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8.png@01CB4846.7094784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326255" cy="4472940"/>
                    </a:xfrm>
                    <a:prstGeom prst="rect">
                      <a:avLst/>
                    </a:prstGeom>
                    <a:noFill/>
                    <a:ln>
                      <a:noFill/>
                    </a:ln>
                  </pic:spPr>
                </pic:pic>
              </a:graphicData>
            </a:graphic>
          </wp:inline>
        </w:drawing>
      </w:r>
    </w:p>
    <w:p w14:paraId="5C4C2369" w14:textId="77777777" w:rsidR="00E57C24" w:rsidRDefault="00E57C24" w:rsidP="00E57C24">
      <w:r>
        <w:t>If your installation has a non-default port, select the “</w:t>
      </w:r>
      <w:proofErr w:type="spellStart"/>
      <w:r>
        <w:t>NonDefaultPort</w:t>
      </w:r>
      <w:proofErr w:type="spellEnd"/>
      <w:r>
        <w:t xml:space="preserve">” checkbox and then enter the port number you have TFS configured for in the Override Value entry.  </w:t>
      </w:r>
    </w:p>
    <w:p w14:paraId="5C4C236A" w14:textId="77777777" w:rsidR="00E57C24" w:rsidRDefault="00E57C24" w:rsidP="00E57C24">
      <w:r>
        <w:t>If you have set up TFS to only allow SSL (HTTPS) bindings, then select the “</w:t>
      </w:r>
      <w:proofErr w:type="spellStart"/>
      <w:r>
        <w:t>sslOnly</w:t>
      </w:r>
      <w:proofErr w:type="spellEnd"/>
      <w:r>
        <w:t>” checkbox and set the override value to True.</w:t>
      </w:r>
    </w:p>
    <w:p w14:paraId="5C4C236B" w14:textId="77777777" w:rsidR="00E57C24" w:rsidRDefault="00E57C24" w:rsidP="00E57C24">
      <w:r>
        <w:t>Press Apply to set the values and at this time check to make sure that the proper values are show in the Effective Value column.  Press OK to save the overrides.</w:t>
      </w:r>
    </w:p>
    <w:p w14:paraId="5C4C236C" w14:textId="77777777" w:rsidR="00E57C24" w:rsidRPr="007C0141" w:rsidRDefault="00E57C24" w:rsidP="00E57C24">
      <w:r>
        <w:t>Repeat this for each AT tier server that you have in your TFS installation(s).  After this is complete you can return to the Monitoring screen of the Operations Manager Console and wait for the discovery to complete.  If after 20 minutes or more the discovery has not completed then check the troubleshooting section of this guide for further information on how to troubleshoot the issue.</w:t>
      </w:r>
    </w:p>
    <w:p w14:paraId="5C4C236D" w14:textId="77777777" w:rsidR="008E5ED2" w:rsidRPr="009523E6" w:rsidRDefault="008E5ED2" w:rsidP="008E5ED2">
      <w:pPr>
        <w:pStyle w:val="Heading3"/>
      </w:pPr>
      <w:bookmarkStart w:id="60" w:name="_Toc271789346"/>
      <w:r w:rsidRPr="009523E6">
        <w:lastRenderedPageBreak/>
        <w:t xml:space="preserve">View of the </w:t>
      </w:r>
      <w:r>
        <w:t>Team Foundation Server</w:t>
      </w:r>
      <w:r w:rsidRPr="009523E6">
        <w:t xml:space="preserve"> MP Objects in the Operator Console</w:t>
      </w:r>
      <w:bookmarkEnd w:id="60"/>
      <w:r w:rsidRPr="009523E6">
        <w:t xml:space="preserve"> </w:t>
      </w:r>
    </w:p>
    <w:p w14:paraId="5C4C236E" w14:textId="77777777" w:rsidR="008E5ED2" w:rsidRDefault="008E5ED2" w:rsidP="008E5ED2">
      <w:r>
        <w:t xml:space="preserve">After finishing the above mentioned steps, you should be able to see the MP objects in the Operator Console. Go to the Operator Console and click on the Monitoring pane. </w:t>
      </w:r>
    </w:p>
    <w:p w14:paraId="5C4C236F" w14:textId="77777777" w:rsidR="008E5ED2" w:rsidRDefault="00E05BEE" w:rsidP="008E5ED2">
      <w:pPr>
        <w:pStyle w:val="Photo"/>
      </w:pPr>
      <w:r>
        <w:drawing>
          <wp:inline distT="0" distB="0" distL="0" distR="0" wp14:anchorId="5C4C240D" wp14:editId="5C4C240E">
            <wp:extent cx="1964690" cy="383032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64690" cy="3830320"/>
                    </a:xfrm>
                    <a:prstGeom prst="rect">
                      <a:avLst/>
                    </a:prstGeom>
                    <a:noFill/>
                    <a:ln>
                      <a:noFill/>
                    </a:ln>
                  </pic:spPr>
                </pic:pic>
              </a:graphicData>
            </a:graphic>
          </wp:inline>
        </w:drawing>
      </w:r>
    </w:p>
    <w:p w14:paraId="5C4C2370" w14:textId="77777777" w:rsidR="008E5ED2" w:rsidRDefault="008E5ED2" w:rsidP="008E5ED2">
      <w:r>
        <w:t>In the details pane, in the middle of the Operator Console, you can see the state views of the various Team Foundation Server Objects by navigating and clicking on them in the left pane. One such state view for the overall top node of the “application tier” is shown below. The figure below shows examples of states for monitored Team Foundation Servers.</w:t>
      </w:r>
    </w:p>
    <w:p w14:paraId="5C4C2371" w14:textId="77777777" w:rsidR="008E5ED2" w:rsidRDefault="00E05BEE" w:rsidP="008E5ED2">
      <w:pPr>
        <w:pStyle w:val="Photo"/>
      </w:pPr>
      <w:r>
        <w:lastRenderedPageBreak/>
        <w:drawing>
          <wp:inline distT="0" distB="0" distL="0" distR="0" wp14:anchorId="5C4C240F" wp14:editId="5C4C2410">
            <wp:extent cx="3955415" cy="3406775"/>
            <wp:effectExtent l="0" t="0" r="6985" b="317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55415" cy="3406775"/>
                    </a:xfrm>
                    <a:prstGeom prst="rect">
                      <a:avLst/>
                    </a:prstGeom>
                    <a:noFill/>
                    <a:ln>
                      <a:noFill/>
                    </a:ln>
                  </pic:spPr>
                </pic:pic>
              </a:graphicData>
            </a:graphic>
          </wp:inline>
        </w:drawing>
      </w:r>
    </w:p>
    <w:p w14:paraId="5C4C2372" w14:textId="77777777" w:rsidR="008E5ED2" w:rsidRDefault="008E5ED2" w:rsidP="008E5ED2"/>
    <w:p w14:paraId="5C4C2373" w14:textId="77777777" w:rsidR="008E5ED2" w:rsidRDefault="008E5ED2" w:rsidP="008E5ED2">
      <w:r>
        <w:t xml:space="preserve">At this point, you are ready to start monitoring Team Foundation Servers in your network. </w:t>
      </w:r>
    </w:p>
    <w:p w14:paraId="5C4C2374" w14:textId="77777777" w:rsidR="008E5ED2" w:rsidRDefault="008E5ED2" w:rsidP="008E5ED2">
      <w:pPr>
        <w:pStyle w:val="Photo"/>
      </w:pPr>
    </w:p>
    <w:p w14:paraId="5C4C2375" w14:textId="77777777" w:rsidR="00C278BE" w:rsidRDefault="00567A27" w:rsidP="00C278BE">
      <w:pPr>
        <w:pStyle w:val="Heading2"/>
        <w:spacing w:before="0"/>
      </w:pPr>
      <w:r>
        <w:rPr>
          <w:lang w:eastAsia="zh-CN"/>
        </w:rPr>
        <w:br w:type="page"/>
      </w:r>
      <w:bookmarkStart w:id="61" w:name="_Toc271789347"/>
      <w:r w:rsidR="00C278BE">
        <w:lastRenderedPageBreak/>
        <w:t>Appendix C</w:t>
      </w:r>
      <w:r w:rsidR="0091015F">
        <w:t xml:space="preserve"> -</w:t>
      </w:r>
      <w:r w:rsidR="00C278BE">
        <w:t xml:space="preserve"> Known Issues and Troubleshooting</w:t>
      </w:r>
      <w:bookmarkEnd w:id="61"/>
    </w:p>
    <w:p w14:paraId="5C4C2376" w14:textId="77777777" w:rsidR="00C278BE" w:rsidRPr="00C278BE" w:rsidRDefault="00C278BE" w:rsidP="00C278BE"/>
    <w:p w14:paraId="5C4C2377" w14:textId="77777777" w:rsidR="00AB2084" w:rsidRDefault="00AB2084" w:rsidP="00AB2084">
      <w:pPr>
        <w:pStyle w:val="Heading3"/>
        <w:rPr>
          <w:lang w:eastAsia="zh-CN"/>
        </w:rPr>
      </w:pPr>
      <w:bookmarkStart w:id="62" w:name="_Appendix_D_–_1"/>
      <w:bookmarkStart w:id="63" w:name="_Toc271789348"/>
      <w:bookmarkEnd w:id="62"/>
      <w:r>
        <w:rPr>
          <w:lang w:eastAsia="zh-CN"/>
        </w:rPr>
        <w:t>Troubleshooting Incomplete Discovery</w:t>
      </w:r>
      <w:bookmarkEnd w:id="63"/>
      <w:r>
        <w:rPr>
          <w:lang w:eastAsia="zh-CN"/>
        </w:rPr>
        <w:t xml:space="preserve"> </w:t>
      </w:r>
    </w:p>
    <w:p w14:paraId="5C4C2378" w14:textId="77777777" w:rsidR="00AB2084" w:rsidRDefault="00AB2084" w:rsidP="00AB2084">
      <w:pPr>
        <w:rPr>
          <w:lang w:eastAsia="zh-CN"/>
        </w:rPr>
      </w:pPr>
      <w:r>
        <w:rPr>
          <w:lang w:eastAsia="zh-CN"/>
        </w:rPr>
        <w:t>The discovery of the TFS installation components is a two-step process. The initial discovery is triggered by registry keys that are set during the installation of the Team Foundation Server product.  This will create the initial Application Tier object within the monitoring system, but is unable to complete the entire discovery of all the Application Tier properties or other TFS components such as Team Project Collections or Build Servers.</w:t>
      </w:r>
      <w:r w:rsidR="0073011D">
        <w:rPr>
          <w:lang w:eastAsia="zh-CN"/>
        </w:rPr>
        <w:t xml:space="preserve"> At the end of the initial discovery the Management Console will show the basic Application Tier Servers:</w:t>
      </w:r>
    </w:p>
    <w:p w14:paraId="5C4C2379" w14:textId="0A2791A3" w:rsidR="0073011D" w:rsidRDefault="00F65386" w:rsidP="0073011D">
      <w:pPr>
        <w:pStyle w:val="Photo"/>
      </w:pPr>
      <w:r>
        <w:drawing>
          <wp:inline distT="0" distB="0" distL="0" distR="0" wp14:anchorId="2B0AE18C" wp14:editId="5693A013">
            <wp:extent cx="5486400" cy="2227605"/>
            <wp:effectExtent l="0" t="0" r="0" b="127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86400" cy="2227605"/>
                    </a:xfrm>
                    <a:prstGeom prst="rect">
                      <a:avLst/>
                    </a:prstGeom>
                    <a:noFill/>
                    <a:ln>
                      <a:noFill/>
                    </a:ln>
                  </pic:spPr>
                </pic:pic>
              </a:graphicData>
            </a:graphic>
          </wp:inline>
        </w:drawing>
      </w:r>
    </w:p>
    <w:p w14:paraId="5C4C237A" w14:textId="77777777" w:rsidR="0073011D" w:rsidRDefault="0073011D" w:rsidP="0073011D">
      <w:pPr>
        <w:rPr>
          <w:lang w:eastAsia="zh-CN"/>
        </w:rPr>
      </w:pPr>
      <w:r>
        <w:rPr>
          <w:lang w:eastAsia="zh-CN"/>
        </w:rPr>
        <w:t>The other objects such as TFS Installations, TFS Project Collections, and Build components will not be found at this time. The secondary discovery should run after the initial objects are found and will populate these elements.</w:t>
      </w:r>
    </w:p>
    <w:p w14:paraId="5C4C237B" w14:textId="77777777" w:rsidR="0073011D" w:rsidRDefault="0073011D" w:rsidP="0073011D">
      <w:pPr>
        <w:rPr>
          <w:lang w:eastAsia="zh-CN"/>
        </w:rPr>
      </w:pPr>
      <w:r>
        <w:rPr>
          <w:lang w:eastAsia="zh-CN"/>
        </w:rPr>
        <w:t xml:space="preserve">If the discovery doesn’t </w:t>
      </w:r>
      <w:r w:rsidR="005561CF">
        <w:rPr>
          <w:lang w:eastAsia="zh-CN"/>
        </w:rPr>
        <w:t>update</w:t>
      </w:r>
      <w:r>
        <w:rPr>
          <w:lang w:eastAsia="zh-CN"/>
        </w:rPr>
        <w:t xml:space="preserve"> after </w:t>
      </w:r>
      <w:r w:rsidR="005561CF">
        <w:rPr>
          <w:lang w:eastAsia="zh-CN"/>
        </w:rPr>
        <w:t>20</w:t>
      </w:r>
      <w:r>
        <w:rPr>
          <w:lang w:eastAsia="zh-CN"/>
        </w:rPr>
        <w:t xml:space="preserve"> minutes it may be necessary to check the discovery for errors.  To do this check the Event Viewer on the application tier server looking for errors in the Operations Manager Log which can be found under the “Applications and Services Logs” entry:</w:t>
      </w:r>
    </w:p>
    <w:p w14:paraId="5C4C237C" w14:textId="77777777" w:rsidR="0073011D" w:rsidRDefault="00E05BEE" w:rsidP="0073011D">
      <w:pPr>
        <w:pStyle w:val="Photo"/>
        <w:rPr>
          <w:lang w:eastAsia="zh-CN"/>
        </w:rPr>
      </w:pPr>
      <w:r>
        <w:lastRenderedPageBreak/>
        <w:drawing>
          <wp:inline distT="0" distB="0" distL="0" distR="0" wp14:anchorId="5C4C2413" wp14:editId="5C4C2414">
            <wp:extent cx="5951220" cy="3715385"/>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51220" cy="3715385"/>
                    </a:xfrm>
                    <a:prstGeom prst="rect">
                      <a:avLst/>
                    </a:prstGeom>
                    <a:noFill/>
                    <a:ln>
                      <a:noFill/>
                    </a:ln>
                  </pic:spPr>
                </pic:pic>
              </a:graphicData>
            </a:graphic>
          </wp:inline>
        </w:drawing>
      </w:r>
    </w:p>
    <w:p w14:paraId="5C4C237D" w14:textId="77777777" w:rsidR="0073011D" w:rsidRDefault="0073011D" w:rsidP="00AB2084">
      <w:pPr>
        <w:rPr>
          <w:lang w:eastAsia="zh-CN"/>
        </w:rPr>
      </w:pPr>
      <w:r>
        <w:rPr>
          <w:lang w:eastAsia="zh-CN"/>
        </w:rPr>
        <w:t>Check to see if an error with an Event ID of 4000 is present.  This is the error written when the discovery script was unable to complete and signals an error.  If this error entry is present there are three common issues that can cause it:</w:t>
      </w:r>
    </w:p>
    <w:p w14:paraId="5C4C237E" w14:textId="77777777" w:rsidR="0073011D" w:rsidRDefault="0073011D" w:rsidP="0073011D">
      <w:pPr>
        <w:numPr>
          <w:ilvl w:val="0"/>
          <w:numId w:val="37"/>
        </w:numPr>
        <w:rPr>
          <w:lang w:eastAsia="zh-CN"/>
        </w:rPr>
      </w:pPr>
      <w:r>
        <w:rPr>
          <w:lang w:eastAsia="zh-CN"/>
        </w:rPr>
        <w:t>The TFS 2010 User Profile was not assigned a run as account after the Management Pack was installed or upgraded.  Check that you have a User Profile set up by checking the “TFS 2010 User Profile” in the Profiles view of the Administration view.</w:t>
      </w:r>
    </w:p>
    <w:p w14:paraId="5C4C237F" w14:textId="7572E65E" w:rsidR="0073011D" w:rsidRDefault="00F65386" w:rsidP="001A43C2">
      <w:pPr>
        <w:pStyle w:val="Photo"/>
        <w:ind w:left="720"/>
      </w:pPr>
      <w:r>
        <w:lastRenderedPageBreak/>
        <w:drawing>
          <wp:inline distT="0" distB="0" distL="0" distR="0" wp14:anchorId="1E4D66F9" wp14:editId="1A7429C3">
            <wp:extent cx="4410075" cy="2654300"/>
            <wp:effectExtent l="0" t="0" r="9525"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410075" cy="2654300"/>
                    </a:xfrm>
                    <a:prstGeom prst="rect">
                      <a:avLst/>
                    </a:prstGeom>
                    <a:noFill/>
                    <a:ln>
                      <a:noFill/>
                    </a:ln>
                  </pic:spPr>
                </pic:pic>
              </a:graphicData>
            </a:graphic>
          </wp:inline>
        </w:drawing>
      </w:r>
    </w:p>
    <w:p w14:paraId="5C4C2380" w14:textId="77777777" w:rsidR="0073011D" w:rsidRDefault="0073011D" w:rsidP="005561CF">
      <w:pPr>
        <w:ind w:left="720"/>
        <w:rPr>
          <w:lang w:eastAsia="zh-CN"/>
        </w:rPr>
      </w:pPr>
      <w:r>
        <w:rPr>
          <w:lang w:eastAsia="zh-CN"/>
        </w:rPr>
        <w:t xml:space="preserve">Ensure that you have assigned the TFS Monitoring account to the profile.  </w:t>
      </w:r>
    </w:p>
    <w:p w14:paraId="5C4C2381" w14:textId="3D94023F" w:rsidR="0073011D" w:rsidRDefault="00F65386" w:rsidP="001A43C2">
      <w:pPr>
        <w:pStyle w:val="Photo"/>
        <w:ind w:left="720"/>
      </w:pPr>
      <w:r>
        <w:drawing>
          <wp:inline distT="0" distB="0" distL="0" distR="0" wp14:anchorId="7226F9B5" wp14:editId="5C469840">
            <wp:extent cx="3558540" cy="2978150"/>
            <wp:effectExtent l="0" t="0" r="381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58540" cy="2978150"/>
                    </a:xfrm>
                    <a:prstGeom prst="rect">
                      <a:avLst/>
                    </a:prstGeom>
                    <a:noFill/>
                    <a:ln>
                      <a:noFill/>
                    </a:ln>
                  </pic:spPr>
                </pic:pic>
              </a:graphicData>
            </a:graphic>
          </wp:inline>
        </w:drawing>
      </w:r>
      <w:bookmarkStart w:id="64" w:name="_GoBack"/>
      <w:bookmarkEnd w:id="64"/>
    </w:p>
    <w:p w14:paraId="5C4C2382" w14:textId="77777777" w:rsidR="0073011D" w:rsidRDefault="0073011D" w:rsidP="005561CF">
      <w:pPr>
        <w:ind w:left="720"/>
        <w:rPr>
          <w:lang w:eastAsia="zh-CN"/>
        </w:rPr>
      </w:pPr>
      <w:r>
        <w:rPr>
          <w:lang w:eastAsia="zh-CN"/>
        </w:rPr>
        <w:t xml:space="preserve">If the profile has not been assigned, follow the instructions in Appendix A or Appendix B to </w:t>
      </w:r>
      <w:proofErr w:type="gramStart"/>
      <w:r>
        <w:rPr>
          <w:lang w:eastAsia="zh-CN"/>
        </w:rPr>
        <w:t>associate</w:t>
      </w:r>
      <w:proofErr w:type="gramEnd"/>
      <w:r>
        <w:rPr>
          <w:lang w:eastAsia="zh-CN"/>
        </w:rPr>
        <w:t xml:space="preserve"> a run as account to the profile.</w:t>
      </w:r>
    </w:p>
    <w:p w14:paraId="5C4C2383" w14:textId="77777777" w:rsidR="0073011D" w:rsidRDefault="0073011D" w:rsidP="0073011D">
      <w:pPr>
        <w:numPr>
          <w:ilvl w:val="0"/>
          <w:numId w:val="37"/>
        </w:numPr>
        <w:rPr>
          <w:lang w:eastAsia="zh-CN"/>
        </w:rPr>
      </w:pPr>
      <w:r>
        <w:rPr>
          <w:lang w:eastAsia="zh-CN"/>
        </w:rPr>
        <w:t>TFS has been installed on non-default ports.  The discovery cannot detect when TFS has been installed on an alternate port.  If you are not using port 8080 you will need to add an override to allow the secondary discovery script to complete.  See the instructions in Appendix A or Appendix B for instructions on how to enter an override for the installed port.</w:t>
      </w:r>
    </w:p>
    <w:p w14:paraId="5C4C2384" w14:textId="77777777" w:rsidR="00076BD6" w:rsidRDefault="0073011D" w:rsidP="00076BD6">
      <w:pPr>
        <w:numPr>
          <w:ilvl w:val="0"/>
          <w:numId w:val="37"/>
        </w:numPr>
        <w:rPr>
          <w:lang w:eastAsia="zh-CN"/>
        </w:rPr>
      </w:pPr>
      <w:r>
        <w:rPr>
          <w:lang w:eastAsia="zh-CN"/>
        </w:rPr>
        <w:lastRenderedPageBreak/>
        <w:t xml:space="preserve">TFS was installed with </w:t>
      </w:r>
      <w:r w:rsidR="007A15F9">
        <w:rPr>
          <w:lang w:eastAsia="zh-CN"/>
        </w:rPr>
        <w:t xml:space="preserve">only </w:t>
      </w:r>
      <w:r>
        <w:rPr>
          <w:lang w:eastAsia="zh-CN"/>
        </w:rPr>
        <w:t xml:space="preserve">SSL </w:t>
      </w:r>
      <w:r w:rsidR="007A15F9">
        <w:rPr>
          <w:lang w:eastAsia="zh-CN"/>
        </w:rPr>
        <w:t>endpoints enabled</w:t>
      </w:r>
      <w:r>
        <w:rPr>
          <w:lang w:eastAsia="zh-CN"/>
        </w:rPr>
        <w:t xml:space="preserve">.  The discovery cannot detect if the IIS bindings are set up to </w:t>
      </w:r>
      <w:r w:rsidR="007A15F9">
        <w:rPr>
          <w:lang w:eastAsia="zh-CN"/>
        </w:rPr>
        <w:t>support</w:t>
      </w:r>
      <w:r>
        <w:rPr>
          <w:lang w:eastAsia="zh-CN"/>
        </w:rPr>
        <w:t xml:space="preserve"> SSL (HTTPS) only.  If you </w:t>
      </w:r>
      <w:r w:rsidR="007A15F9">
        <w:rPr>
          <w:lang w:eastAsia="zh-CN"/>
        </w:rPr>
        <w:t>have configured</w:t>
      </w:r>
      <w:r>
        <w:rPr>
          <w:lang w:eastAsia="zh-CN"/>
        </w:rPr>
        <w:t xml:space="preserve"> the TFS installation </w:t>
      </w:r>
      <w:r w:rsidR="007A15F9">
        <w:rPr>
          <w:lang w:eastAsia="zh-CN"/>
        </w:rPr>
        <w:t xml:space="preserve">for SSL only endpoints </w:t>
      </w:r>
      <w:r>
        <w:rPr>
          <w:lang w:eastAsia="zh-CN"/>
        </w:rPr>
        <w:t>you will need to add an override to allow the secondary discovery script to complete. See the instructions in Appendix A or Appendix B for instructions on how to enter an override for the installed port.</w:t>
      </w:r>
    </w:p>
    <w:p w14:paraId="5C4C2385" w14:textId="77777777" w:rsidR="005561CF" w:rsidRDefault="005561CF" w:rsidP="00076BD6">
      <w:pPr>
        <w:numPr>
          <w:ilvl w:val="0"/>
          <w:numId w:val="37"/>
        </w:numPr>
        <w:rPr>
          <w:lang w:eastAsia="zh-CN"/>
        </w:rPr>
      </w:pPr>
      <w:r>
        <w:rPr>
          <w:lang w:eastAsia="zh-CN"/>
        </w:rPr>
        <w:t>The Application Tier servers were not given permission to act as a proxy and create objects that are not located on their own server, see Appendix A or Appendix B for detailed instructions on how to set proxy permissions on the application tier servers.</w:t>
      </w:r>
    </w:p>
    <w:p w14:paraId="5C4C2386" w14:textId="77777777" w:rsidR="000337F6" w:rsidRDefault="00C278BE" w:rsidP="00076BD6">
      <w:pPr>
        <w:pStyle w:val="Heading2"/>
        <w:rPr>
          <w:lang w:eastAsia="zh-CN"/>
        </w:rPr>
      </w:pPr>
      <w:bookmarkStart w:id="65" w:name="_Appendix_D_–_2"/>
      <w:bookmarkEnd w:id="65"/>
      <w:r>
        <w:rPr>
          <w:lang w:eastAsia="zh-CN"/>
        </w:rPr>
        <w:br w:type="page"/>
      </w:r>
      <w:bookmarkStart w:id="66" w:name="_Toc271789349"/>
      <w:r w:rsidR="00567A27">
        <w:rPr>
          <w:lang w:eastAsia="zh-CN"/>
        </w:rPr>
        <w:lastRenderedPageBreak/>
        <w:t xml:space="preserve">Appendix </w:t>
      </w:r>
      <w:r>
        <w:rPr>
          <w:lang w:eastAsia="zh-CN"/>
        </w:rPr>
        <w:t>D</w:t>
      </w:r>
      <w:r w:rsidR="00567A27">
        <w:rPr>
          <w:lang w:eastAsia="zh-CN"/>
        </w:rPr>
        <w:t xml:space="preserve"> – Installation </w:t>
      </w:r>
      <w:r w:rsidR="00A37328">
        <w:rPr>
          <w:lang w:eastAsia="zh-CN"/>
        </w:rPr>
        <w:t xml:space="preserve">and Use </w:t>
      </w:r>
      <w:r w:rsidR="00567A27">
        <w:rPr>
          <w:lang w:eastAsia="zh-CN"/>
        </w:rPr>
        <w:t>of the Team Foundation Server 2010 Best Practices Analyzer</w:t>
      </w:r>
      <w:bookmarkEnd w:id="66"/>
    </w:p>
    <w:p w14:paraId="5C4C2387" w14:textId="77777777" w:rsidR="00A37328" w:rsidRDefault="00D14D74" w:rsidP="00A37328">
      <w:pPr>
        <w:rPr>
          <w:lang w:eastAsia="zh-CN"/>
        </w:rPr>
      </w:pPr>
      <w:bookmarkStart w:id="67" w:name="_Appendix_D_–"/>
      <w:bookmarkEnd w:id="67"/>
      <w:r>
        <w:rPr>
          <w:lang w:eastAsia="zh-CN"/>
        </w:rPr>
        <w:t>A pair of Agent Task has</w:t>
      </w:r>
      <w:r w:rsidR="00A37328">
        <w:rPr>
          <w:lang w:eastAsia="zh-CN"/>
        </w:rPr>
        <w:t xml:space="preserve"> been included in the Team Foundation Server 2010 Management Pack that can assist in the use of the TFS Best Practices Analyzer that is part of the Team Foundation Server Power Tools.  The Best Practices Analyzer can interrogate a TFS installation and report configuration or operations problems. </w:t>
      </w:r>
      <w:r w:rsidR="003A29F3">
        <w:rPr>
          <w:lang w:eastAsia="zh-CN"/>
        </w:rPr>
        <w:t xml:space="preserve"> Due to the differences in the installation location of the Best Practices Analyzer on x86 and x64 systems, two tasks are included, one for 32 bit and </w:t>
      </w:r>
      <w:r>
        <w:rPr>
          <w:lang w:eastAsia="zh-CN"/>
        </w:rPr>
        <w:t xml:space="preserve">one for </w:t>
      </w:r>
      <w:r w:rsidR="003A29F3">
        <w:rPr>
          <w:lang w:eastAsia="zh-CN"/>
        </w:rPr>
        <w:t>64 bit installations.</w:t>
      </w:r>
      <w:r>
        <w:rPr>
          <w:lang w:eastAsia="zh-CN"/>
        </w:rPr>
        <w:t xml:space="preserve">  </w:t>
      </w:r>
      <w:r w:rsidR="000D33D3">
        <w:rPr>
          <w:lang w:eastAsia="zh-CN"/>
        </w:rPr>
        <w:t xml:space="preserve">Running the incorrect version </w:t>
      </w:r>
      <w:r w:rsidR="004462D3">
        <w:rPr>
          <w:lang w:eastAsia="zh-CN"/>
        </w:rPr>
        <w:t xml:space="preserve">for the operations system on the target application tier server </w:t>
      </w:r>
      <w:r w:rsidR="000D33D3">
        <w:rPr>
          <w:lang w:eastAsia="zh-CN"/>
        </w:rPr>
        <w:t xml:space="preserve">will result in an error finding the analyzer tool. </w:t>
      </w:r>
      <w:r>
        <w:rPr>
          <w:lang w:eastAsia="zh-CN"/>
        </w:rPr>
        <w:t>The Best Practice Analyzer does not support SSL only installations, so if you have TFS installed with only HTTPS bindings the Analyzer will not run correctly.</w:t>
      </w:r>
    </w:p>
    <w:p w14:paraId="5C4C2388" w14:textId="77777777" w:rsidR="00A37328" w:rsidRDefault="00A37328" w:rsidP="0050225C">
      <w:pPr>
        <w:rPr>
          <w:lang w:eastAsia="zh-CN"/>
        </w:rPr>
      </w:pPr>
      <w:r>
        <w:rPr>
          <w:lang w:eastAsia="zh-CN"/>
        </w:rPr>
        <w:t xml:space="preserve">The latest version of the TFS Best Practices Analyzer can be found as part of the </w:t>
      </w:r>
      <w:hyperlink r:id="rId109" w:history="1">
        <w:r w:rsidRPr="00A37328">
          <w:rPr>
            <w:rStyle w:val="Hyperlink"/>
            <w:szCs w:val="20"/>
            <w:lang w:eastAsia="zh-CN"/>
          </w:rPr>
          <w:t>Team Foundation Server</w:t>
        </w:r>
        <w:r>
          <w:rPr>
            <w:rStyle w:val="Hyperlink"/>
            <w:szCs w:val="20"/>
            <w:lang w:eastAsia="zh-CN"/>
          </w:rPr>
          <w:t xml:space="preserve"> Power</w:t>
        </w:r>
        <w:r w:rsidRPr="00A37328">
          <w:rPr>
            <w:rStyle w:val="Hyperlink"/>
            <w:szCs w:val="20"/>
            <w:lang w:eastAsia="zh-CN"/>
          </w:rPr>
          <w:t xml:space="preserve"> Tools </w:t>
        </w:r>
        <w:r>
          <w:rPr>
            <w:rStyle w:val="Hyperlink"/>
            <w:szCs w:val="20"/>
            <w:lang w:eastAsia="zh-CN"/>
          </w:rPr>
          <w:t>April 2010</w:t>
        </w:r>
      </w:hyperlink>
      <w:r>
        <w:rPr>
          <w:lang w:eastAsia="zh-CN"/>
        </w:rPr>
        <w:t xml:space="preserve"> .  If an updated version is released after the writing of this document you will find it at the </w:t>
      </w:r>
      <w:hyperlink r:id="rId110" w:history="1">
        <w:r w:rsidRPr="00A37328">
          <w:rPr>
            <w:rStyle w:val="Hyperlink"/>
            <w:szCs w:val="20"/>
            <w:lang w:eastAsia="zh-CN"/>
          </w:rPr>
          <w:t>Microsoft Visual Studio 2010 Gallery</w:t>
        </w:r>
      </w:hyperlink>
      <w:r>
        <w:rPr>
          <w:lang w:eastAsia="zh-CN"/>
        </w:rPr>
        <w:t>.  After downloading the Power Tools, install the package using the default install on each Application Tier server</w:t>
      </w:r>
      <w:r w:rsidR="00D14D74">
        <w:rPr>
          <w:lang w:eastAsia="zh-CN"/>
        </w:rPr>
        <w:t>s</w:t>
      </w:r>
      <w:r w:rsidR="004462D3">
        <w:rPr>
          <w:lang w:eastAsia="zh-CN"/>
        </w:rPr>
        <w:t xml:space="preserve"> you want to run it on</w:t>
      </w:r>
      <w:r>
        <w:rPr>
          <w:lang w:eastAsia="zh-CN"/>
        </w:rPr>
        <w:t>.</w:t>
      </w:r>
    </w:p>
    <w:p w14:paraId="5C4C2389" w14:textId="77777777" w:rsidR="00D14D74" w:rsidRDefault="00D14D74" w:rsidP="00A37328">
      <w:pPr>
        <w:rPr>
          <w:lang w:eastAsia="zh-CN"/>
        </w:rPr>
      </w:pPr>
      <w:r>
        <w:rPr>
          <w:lang w:eastAsia="zh-CN"/>
        </w:rPr>
        <w:t>It is required that the user profile that executes the analyzer is a member of the local machine administrators group</w:t>
      </w:r>
      <w:r w:rsidR="0050225C">
        <w:rPr>
          <w:lang w:eastAsia="zh-CN"/>
        </w:rPr>
        <w:t xml:space="preserve"> to allow the Analyzer to access all the required resources to perform its tasks</w:t>
      </w:r>
      <w:r>
        <w:rPr>
          <w:lang w:eastAsia="zh-CN"/>
        </w:rPr>
        <w:t xml:space="preserve">.  The Best Practices Analyzer Agent Task is configured </w:t>
      </w:r>
      <w:r w:rsidR="0050225C">
        <w:rPr>
          <w:lang w:eastAsia="zh-CN"/>
        </w:rPr>
        <w:t xml:space="preserve">in the Management Pack </w:t>
      </w:r>
      <w:r>
        <w:rPr>
          <w:lang w:eastAsia="zh-CN"/>
        </w:rPr>
        <w:t xml:space="preserve">to run as the TFS Monitor user that was created for monitoring during the installation of the Management Pack.  If you want to run the Best Practices Analyzer you will need to add this account to the local Administrators group of each of the </w:t>
      </w:r>
      <w:r w:rsidR="0050225C">
        <w:rPr>
          <w:lang w:eastAsia="zh-CN"/>
        </w:rPr>
        <w:t>servers that will be analyzed</w:t>
      </w:r>
      <w:r>
        <w:rPr>
          <w:lang w:eastAsia="zh-CN"/>
        </w:rPr>
        <w:t xml:space="preserve">.  See the TFS Best Practice Analyzer help </w:t>
      </w:r>
      <w:r w:rsidR="0050225C">
        <w:rPr>
          <w:lang w:eastAsia="zh-CN"/>
        </w:rPr>
        <w:t>file</w:t>
      </w:r>
      <w:r>
        <w:rPr>
          <w:lang w:eastAsia="zh-CN"/>
        </w:rPr>
        <w:t xml:space="preserve"> for detailed information on the prerequisites needed for proper operation of the Best Practice Analyzer.</w:t>
      </w:r>
    </w:p>
    <w:p w14:paraId="5C4C238A" w14:textId="77777777" w:rsidR="00A37328" w:rsidRDefault="00A37328" w:rsidP="00A37328">
      <w:pPr>
        <w:rPr>
          <w:lang w:eastAsia="zh-CN"/>
        </w:rPr>
      </w:pPr>
    </w:p>
    <w:p w14:paraId="5C4C238B" w14:textId="77777777" w:rsidR="00D14D74" w:rsidRDefault="00D14D74" w:rsidP="00A37328">
      <w:pPr>
        <w:rPr>
          <w:lang w:eastAsia="zh-CN"/>
        </w:rPr>
      </w:pPr>
    </w:p>
    <w:p w14:paraId="5C4C238C" w14:textId="77777777" w:rsidR="00A37328" w:rsidRDefault="00A37328" w:rsidP="00A37328">
      <w:pPr>
        <w:rPr>
          <w:lang w:eastAsia="zh-CN"/>
        </w:rPr>
      </w:pPr>
    </w:p>
    <w:p w14:paraId="5C4C238D" w14:textId="77777777" w:rsidR="00C278BE" w:rsidRPr="00C278BE" w:rsidRDefault="00C278BE" w:rsidP="00AB2084">
      <w:pPr>
        <w:pStyle w:val="Heading2"/>
        <w:rPr>
          <w:lang w:eastAsia="zh-CN"/>
        </w:rPr>
      </w:pPr>
    </w:p>
    <w:p w14:paraId="5C4C238E" w14:textId="77777777" w:rsidR="00567A27" w:rsidRPr="000337F6" w:rsidRDefault="00567A27" w:rsidP="00B447BE">
      <w:pPr>
        <w:rPr>
          <w:rFonts w:eastAsia="Times New Roman"/>
          <w:lang w:eastAsia="zh-CN"/>
        </w:rPr>
      </w:pPr>
    </w:p>
    <w:sectPr w:rsidR="00567A27" w:rsidRPr="000337F6" w:rsidSect="008E5ED2">
      <w:type w:val="continuous"/>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4F153" w14:textId="77777777" w:rsidR="00D216FE" w:rsidRDefault="00D216FE">
      <w:r>
        <w:separator/>
      </w:r>
    </w:p>
    <w:p w14:paraId="739AFE8D" w14:textId="77777777" w:rsidR="00D216FE" w:rsidRDefault="00D216FE"/>
    <w:p w14:paraId="1C245BBD" w14:textId="77777777" w:rsidR="00D216FE" w:rsidRDefault="00D216FE"/>
  </w:endnote>
  <w:endnote w:type="continuationSeparator" w:id="0">
    <w:p w14:paraId="67329362" w14:textId="77777777" w:rsidR="00D216FE" w:rsidRDefault="00D216FE">
      <w:r>
        <w:continuationSeparator/>
      </w:r>
    </w:p>
    <w:p w14:paraId="1A4CF2FE" w14:textId="77777777" w:rsidR="00D216FE" w:rsidRDefault="00D216FE"/>
    <w:p w14:paraId="1512AC54" w14:textId="77777777" w:rsidR="00D216FE" w:rsidRDefault="00D216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2429" w14:textId="77777777" w:rsidR="00784001" w:rsidRDefault="00784001" w:rsidP="000337F6">
    <w:pPr>
      <w:pStyle w:val="Footer"/>
      <w:framePr w:wrap="around" w:vAnchor="text" w:hAnchor="margin" w:xAlign="right" w:y="1"/>
    </w:pPr>
    <w:r>
      <w:fldChar w:fldCharType="begin"/>
    </w:r>
    <w:r>
      <w:instrText xml:space="preserve">PAGE  </w:instrText>
    </w:r>
    <w:r>
      <w:fldChar w:fldCharType="end"/>
    </w:r>
  </w:p>
  <w:p w14:paraId="5C4C242A" w14:textId="77777777" w:rsidR="00784001" w:rsidRDefault="00784001" w:rsidP="00C273C7">
    <w:pPr>
      <w:pStyle w:val="Footer"/>
      <w:ind w:right="360"/>
    </w:pPr>
  </w:p>
  <w:p w14:paraId="5C4C242B" w14:textId="77777777" w:rsidR="00784001" w:rsidRDefault="007840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242C" w14:textId="77777777" w:rsidR="00784001" w:rsidRDefault="00784001" w:rsidP="000337F6">
    <w:pPr>
      <w:pStyle w:val="Page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242E" w14:textId="77777777" w:rsidR="00784001" w:rsidRDefault="007840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242F" w14:textId="77777777" w:rsidR="00784001" w:rsidRDefault="00784001" w:rsidP="000337F6">
    <w:pPr>
      <w:pStyle w:val="Page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2432" w14:textId="77777777" w:rsidR="00784001" w:rsidRDefault="00784001" w:rsidP="000337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5386">
      <w:rPr>
        <w:rStyle w:val="PageNumber"/>
        <w:noProof/>
      </w:rPr>
      <w:t>69</w:t>
    </w:r>
    <w:r>
      <w:rPr>
        <w:rStyle w:val="PageNumber"/>
      </w:rPr>
      <w:fldChar w:fldCharType="end"/>
    </w:r>
  </w:p>
  <w:p w14:paraId="5C4C2433" w14:textId="77777777" w:rsidR="00784001" w:rsidRDefault="00784001" w:rsidP="000337F6">
    <w:pPr>
      <w:pStyle w:val="PageFooter"/>
      <w:ind w:right="360"/>
    </w:pPr>
  </w:p>
  <w:p w14:paraId="5C4C2434" w14:textId="77777777" w:rsidR="00784001" w:rsidRDefault="007840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87946" w14:textId="77777777" w:rsidR="00D216FE" w:rsidRDefault="00D216FE">
      <w:r>
        <w:separator/>
      </w:r>
    </w:p>
    <w:p w14:paraId="73515688" w14:textId="77777777" w:rsidR="00D216FE" w:rsidRDefault="00D216FE"/>
    <w:p w14:paraId="12719306" w14:textId="77777777" w:rsidR="00D216FE" w:rsidRDefault="00D216FE"/>
  </w:footnote>
  <w:footnote w:type="continuationSeparator" w:id="0">
    <w:p w14:paraId="77126C98" w14:textId="77777777" w:rsidR="00D216FE" w:rsidRDefault="00D216FE">
      <w:r>
        <w:continuationSeparator/>
      </w:r>
    </w:p>
    <w:p w14:paraId="18DD017A" w14:textId="77777777" w:rsidR="00D216FE" w:rsidRDefault="00D216FE"/>
    <w:p w14:paraId="718E5B57" w14:textId="77777777" w:rsidR="00D216FE" w:rsidRDefault="00D216F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2425" w14:textId="77777777" w:rsidR="00784001" w:rsidRDefault="00784001" w:rsidP="00C273C7">
    <w:pPr>
      <w:pStyle w:val="Header"/>
      <w:framePr w:wrap="around" w:vAnchor="text" w:hAnchor="margin" w:xAlign="right" w:y="1"/>
    </w:pPr>
    <w:r>
      <w:fldChar w:fldCharType="begin"/>
    </w:r>
    <w:r>
      <w:instrText xml:space="preserve">PAGE  </w:instrText>
    </w:r>
    <w:r>
      <w:fldChar w:fldCharType="end"/>
    </w:r>
  </w:p>
  <w:p w14:paraId="5C4C2426" w14:textId="77777777" w:rsidR="00784001" w:rsidRDefault="00784001" w:rsidP="00874AF4">
    <w:pPr>
      <w:pStyle w:val="Header"/>
      <w:ind w:right="360"/>
    </w:pPr>
  </w:p>
  <w:p w14:paraId="5C4C2427" w14:textId="77777777" w:rsidR="00784001" w:rsidRDefault="0078400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2428" w14:textId="77777777" w:rsidR="00784001" w:rsidRDefault="007840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242D" w14:textId="77777777" w:rsidR="00784001" w:rsidRDefault="007840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C2430" w14:textId="77777777" w:rsidR="00784001" w:rsidRDefault="00784001" w:rsidP="000337F6">
    <w:pPr>
      <w:pStyle w:val="PageHeader"/>
    </w:pPr>
  </w:p>
  <w:p w14:paraId="5C4C2431" w14:textId="77777777" w:rsidR="00784001" w:rsidRDefault="007840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88E610"/>
    <w:lvl w:ilvl="0">
      <w:start w:val="1"/>
      <w:numFmt w:val="decimal"/>
      <w:lvlText w:val="%1."/>
      <w:lvlJc w:val="left"/>
      <w:pPr>
        <w:tabs>
          <w:tab w:val="num" w:pos="1800"/>
        </w:tabs>
        <w:ind w:left="1800" w:hanging="360"/>
      </w:pPr>
    </w:lvl>
  </w:abstractNum>
  <w:abstractNum w:abstractNumId="1">
    <w:nsid w:val="FFFFFF7D"/>
    <w:multiLevelType w:val="singleLevel"/>
    <w:tmpl w:val="D8920EF8"/>
    <w:lvl w:ilvl="0">
      <w:start w:val="1"/>
      <w:numFmt w:val="decimal"/>
      <w:lvlText w:val="%1."/>
      <w:lvlJc w:val="left"/>
      <w:pPr>
        <w:tabs>
          <w:tab w:val="num" w:pos="1440"/>
        </w:tabs>
        <w:ind w:left="1440" w:hanging="360"/>
      </w:pPr>
    </w:lvl>
  </w:abstractNum>
  <w:abstractNum w:abstractNumId="2">
    <w:nsid w:val="FFFFFF7E"/>
    <w:multiLevelType w:val="singleLevel"/>
    <w:tmpl w:val="750CC958"/>
    <w:lvl w:ilvl="0">
      <w:start w:val="1"/>
      <w:numFmt w:val="decimal"/>
      <w:lvlText w:val="%1."/>
      <w:lvlJc w:val="left"/>
      <w:pPr>
        <w:tabs>
          <w:tab w:val="num" w:pos="1080"/>
        </w:tabs>
        <w:ind w:left="1080" w:hanging="360"/>
      </w:pPr>
    </w:lvl>
  </w:abstractNum>
  <w:abstractNum w:abstractNumId="3">
    <w:nsid w:val="FFFFFF7F"/>
    <w:multiLevelType w:val="singleLevel"/>
    <w:tmpl w:val="9EA80350"/>
    <w:lvl w:ilvl="0">
      <w:start w:val="1"/>
      <w:numFmt w:val="decimal"/>
      <w:lvlText w:val="%1."/>
      <w:lvlJc w:val="left"/>
      <w:pPr>
        <w:tabs>
          <w:tab w:val="num" w:pos="720"/>
        </w:tabs>
        <w:ind w:left="720" w:hanging="360"/>
      </w:pPr>
    </w:lvl>
  </w:abstractNum>
  <w:abstractNum w:abstractNumId="4">
    <w:nsid w:val="FFFFFF80"/>
    <w:multiLevelType w:val="singleLevel"/>
    <w:tmpl w:val="D66211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1F067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lvlText w:val="%1."/>
      <w:lvlJc w:val="left"/>
      <w:pPr>
        <w:tabs>
          <w:tab w:val="num" w:pos="360"/>
        </w:tabs>
        <w:ind w:left="360" w:hanging="360"/>
      </w:pPr>
    </w:lvl>
  </w:abstractNum>
  <w:abstractNum w:abstractNumId="9">
    <w:nsid w:val="FFFFFF89"/>
    <w:multiLevelType w:val="singleLevel"/>
    <w:tmpl w:val="F5D44B1E"/>
    <w:lvl w:ilvl="0">
      <w:start w:val="1"/>
      <w:numFmt w:val="bullet"/>
      <w:lvlText w:val=""/>
      <w:lvlJc w:val="left"/>
      <w:pPr>
        <w:tabs>
          <w:tab w:val="num" w:pos="360"/>
        </w:tabs>
        <w:ind w:left="360" w:hanging="360"/>
      </w:pPr>
      <w:rPr>
        <w:rFonts w:ascii="Symbol" w:hAnsi="Symbol" w:hint="default"/>
      </w:rPr>
    </w:lvl>
  </w:abstractNum>
  <w:abstractNum w:abstractNumId="10">
    <w:nsid w:val="11050DBB"/>
    <w:multiLevelType w:val="hybridMultilevel"/>
    <w:tmpl w:val="F79CC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6AE5338"/>
    <w:multiLevelType w:val="multilevel"/>
    <w:tmpl w:val="84D8C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C9E04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1F14821"/>
    <w:multiLevelType w:val="hybridMultilevel"/>
    <w:tmpl w:val="1026DE2C"/>
    <w:lvl w:ilvl="0" w:tplc="921CD14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7C30122"/>
    <w:multiLevelType w:val="multilevel"/>
    <w:tmpl w:val="2D407C74"/>
    <w:lvl w:ilvl="0">
      <w:start w:val="1"/>
      <w:numFmt w:val="decimal"/>
      <w:lvlText w:val="%1."/>
      <w:lvlJc w:val="left"/>
      <w:pPr>
        <w:tabs>
          <w:tab w:val="num" w:pos="720"/>
        </w:tabs>
        <w:ind w:left="720" w:hanging="360"/>
      </w:pPr>
      <w:rPr>
        <w:rFonts w:ascii="Arial" w:hAnsi="Arial"/>
        <w:kern w:val="24"/>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A8F35DA"/>
    <w:multiLevelType w:val="hybridMultilevel"/>
    <w:tmpl w:val="70E44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8F28B7"/>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1">
    <w:nsid w:val="472A4B01"/>
    <w:multiLevelType w:val="hybridMultilevel"/>
    <w:tmpl w:val="69D218BA"/>
    <w:lvl w:ilvl="0" w:tplc="0ED691A6">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
    <w:nsid w:val="47607444"/>
    <w:multiLevelType w:val="hybridMultilevel"/>
    <w:tmpl w:val="32E006FC"/>
    <w:lvl w:ilvl="0" w:tplc="0ED691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EEE4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7CD2607"/>
    <w:multiLevelType w:val="hybridMultilevel"/>
    <w:tmpl w:val="22EE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4A31D2A"/>
    <w:multiLevelType w:val="hybridMultilevel"/>
    <w:tmpl w:val="F392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1">
    <w:nsid w:val="6D726C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3">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4">
    <w:nsid w:val="77472AE4"/>
    <w:multiLevelType w:val="hybridMultilevel"/>
    <w:tmpl w:val="5808B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C577789"/>
    <w:multiLevelType w:val="hybridMultilevel"/>
    <w:tmpl w:val="2D407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33"/>
  </w:num>
  <w:num w:numId="3">
    <w:abstractNumId w:val="32"/>
  </w:num>
  <w:num w:numId="4">
    <w:abstractNumId w:val="3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3"/>
  </w:num>
  <w:num w:numId="17">
    <w:abstractNumId w:val="12"/>
  </w:num>
  <w:num w:numId="18">
    <w:abstractNumId w:val="35"/>
  </w:num>
  <w:num w:numId="19">
    <w:abstractNumId w:val="17"/>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5"/>
  </w:num>
  <w:num w:numId="27">
    <w:abstractNumId w:val="16"/>
  </w:num>
  <w:num w:numId="28">
    <w:abstractNumId w:val="15"/>
  </w:num>
  <w:num w:numId="29">
    <w:abstractNumId w:val="28"/>
  </w:num>
  <w:num w:numId="30">
    <w:abstractNumId w:val="27"/>
  </w:num>
  <w:num w:numId="31">
    <w:abstractNumId w:val="23"/>
  </w:num>
  <w:num w:numId="32">
    <w:abstractNumId w:val="31"/>
  </w:num>
  <w:num w:numId="33">
    <w:abstractNumId w:val="29"/>
  </w:num>
  <w:num w:numId="34">
    <w:abstractNumId w:val="22"/>
  </w:num>
  <w:num w:numId="35">
    <w:abstractNumId w:val="21"/>
  </w:num>
  <w:num w:numId="36">
    <w:abstractNumId w:val="26"/>
  </w:num>
  <w:num w:numId="37">
    <w:abstractNumId w:val="14"/>
  </w:num>
  <w:num w:numId="38">
    <w:abstractNumId w:val="34"/>
  </w:num>
  <w:num w:numId="39">
    <w:abstractNumId w:val="10"/>
  </w:num>
  <w:num w:numId="40">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removePersonalInformation/>
  <w:removeDateAndTime/>
  <w:displayBackgroundShape/>
  <w:activeWritingStyle w:appName="MSWord" w:lang="en-US" w:vendorID="64" w:dllVersion="131078" w:nlCheck="1" w:checkStyle="1"/>
  <w:activeWritingStyle w:appName="MSWord" w:lang="en-US" w:vendorID="8" w:dllVersion="513" w:checkStyle="1"/>
  <w:proofState w:spelling="clean" w:grammar="clean"/>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7F6"/>
    <w:rsid w:val="00000947"/>
    <w:rsid w:val="00003423"/>
    <w:rsid w:val="000105B5"/>
    <w:rsid w:val="000279F4"/>
    <w:rsid w:val="000315C1"/>
    <w:rsid w:val="000337F6"/>
    <w:rsid w:val="00037727"/>
    <w:rsid w:val="00047637"/>
    <w:rsid w:val="0005170A"/>
    <w:rsid w:val="000543DD"/>
    <w:rsid w:val="000565A6"/>
    <w:rsid w:val="00062C7F"/>
    <w:rsid w:val="00072AA8"/>
    <w:rsid w:val="00076608"/>
    <w:rsid w:val="00076BD6"/>
    <w:rsid w:val="0008205E"/>
    <w:rsid w:val="000A31D2"/>
    <w:rsid w:val="000A4ADB"/>
    <w:rsid w:val="000A5E65"/>
    <w:rsid w:val="000B0C8A"/>
    <w:rsid w:val="000B454E"/>
    <w:rsid w:val="000C1A00"/>
    <w:rsid w:val="000C499B"/>
    <w:rsid w:val="000D33D3"/>
    <w:rsid w:val="000D39CE"/>
    <w:rsid w:val="000D5C96"/>
    <w:rsid w:val="000F7E73"/>
    <w:rsid w:val="00100CBE"/>
    <w:rsid w:val="00101005"/>
    <w:rsid w:val="00103526"/>
    <w:rsid w:val="001073E3"/>
    <w:rsid w:val="00111E14"/>
    <w:rsid w:val="00123004"/>
    <w:rsid w:val="0012634E"/>
    <w:rsid w:val="001265A8"/>
    <w:rsid w:val="00127D8D"/>
    <w:rsid w:val="00134C36"/>
    <w:rsid w:val="00146B9B"/>
    <w:rsid w:val="00150EB1"/>
    <w:rsid w:val="00151AD0"/>
    <w:rsid w:val="00162E0A"/>
    <w:rsid w:val="00164119"/>
    <w:rsid w:val="00166175"/>
    <w:rsid w:val="0017463F"/>
    <w:rsid w:val="001757E3"/>
    <w:rsid w:val="001819E2"/>
    <w:rsid w:val="00184D13"/>
    <w:rsid w:val="00190763"/>
    <w:rsid w:val="00194939"/>
    <w:rsid w:val="00197055"/>
    <w:rsid w:val="001A1D84"/>
    <w:rsid w:val="001A43C2"/>
    <w:rsid w:val="001A5C36"/>
    <w:rsid w:val="001A7150"/>
    <w:rsid w:val="001B4ADA"/>
    <w:rsid w:val="001C2FEA"/>
    <w:rsid w:val="001C4126"/>
    <w:rsid w:val="001C5BD7"/>
    <w:rsid w:val="001D0A33"/>
    <w:rsid w:val="001D23E6"/>
    <w:rsid w:val="001D7EBC"/>
    <w:rsid w:val="001E0BEE"/>
    <w:rsid w:val="001F2F9D"/>
    <w:rsid w:val="001F4758"/>
    <w:rsid w:val="001F51CF"/>
    <w:rsid w:val="002065DF"/>
    <w:rsid w:val="00215569"/>
    <w:rsid w:val="00220838"/>
    <w:rsid w:val="00221094"/>
    <w:rsid w:val="00227D12"/>
    <w:rsid w:val="0023279D"/>
    <w:rsid w:val="00232EA3"/>
    <w:rsid w:val="00234A70"/>
    <w:rsid w:val="002506C8"/>
    <w:rsid w:val="00250D8E"/>
    <w:rsid w:val="00256D9B"/>
    <w:rsid w:val="002572AE"/>
    <w:rsid w:val="0026173D"/>
    <w:rsid w:val="00266675"/>
    <w:rsid w:val="00267A96"/>
    <w:rsid w:val="00274A4C"/>
    <w:rsid w:val="002758FF"/>
    <w:rsid w:val="00283545"/>
    <w:rsid w:val="002A5345"/>
    <w:rsid w:val="002B2D7E"/>
    <w:rsid w:val="002B433B"/>
    <w:rsid w:val="002B4443"/>
    <w:rsid w:val="002B780E"/>
    <w:rsid w:val="002C1A21"/>
    <w:rsid w:val="002C29BE"/>
    <w:rsid w:val="002D7919"/>
    <w:rsid w:val="002E0C39"/>
    <w:rsid w:val="002E3A79"/>
    <w:rsid w:val="00316317"/>
    <w:rsid w:val="00325451"/>
    <w:rsid w:val="0032693C"/>
    <w:rsid w:val="003272E6"/>
    <w:rsid w:val="00347722"/>
    <w:rsid w:val="00351D4A"/>
    <w:rsid w:val="00352CB0"/>
    <w:rsid w:val="00357CEE"/>
    <w:rsid w:val="003622E6"/>
    <w:rsid w:val="00364944"/>
    <w:rsid w:val="00367A91"/>
    <w:rsid w:val="00385F6A"/>
    <w:rsid w:val="0038646A"/>
    <w:rsid w:val="003869A4"/>
    <w:rsid w:val="003872BF"/>
    <w:rsid w:val="003A29F3"/>
    <w:rsid w:val="003A3A66"/>
    <w:rsid w:val="003B39C3"/>
    <w:rsid w:val="003B56B0"/>
    <w:rsid w:val="003C310E"/>
    <w:rsid w:val="003C625C"/>
    <w:rsid w:val="003D172C"/>
    <w:rsid w:val="003D4926"/>
    <w:rsid w:val="003F3BD0"/>
    <w:rsid w:val="003F71F6"/>
    <w:rsid w:val="004047E7"/>
    <w:rsid w:val="004108B6"/>
    <w:rsid w:val="00410FD8"/>
    <w:rsid w:val="0041179C"/>
    <w:rsid w:val="00411999"/>
    <w:rsid w:val="004133EB"/>
    <w:rsid w:val="0041688F"/>
    <w:rsid w:val="00417A0F"/>
    <w:rsid w:val="00420A4E"/>
    <w:rsid w:val="0042137F"/>
    <w:rsid w:val="004265EB"/>
    <w:rsid w:val="00427598"/>
    <w:rsid w:val="00431479"/>
    <w:rsid w:val="00433975"/>
    <w:rsid w:val="004361E7"/>
    <w:rsid w:val="004410FE"/>
    <w:rsid w:val="004426BC"/>
    <w:rsid w:val="00443BBA"/>
    <w:rsid w:val="00443C59"/>
    <w:rsid w:val="004449D6"/>
    <w:rsid w:val="004462D3"/>
    <w:rsid w:val="00452CB1"/>
    <w:rsid w:val="00455A3C"/>
    <w:rsid w:val="00471B14"/>
    <w:rsid w:val="00473FA6"/>
    <w:rsid w:val="004755E4"/>
    <w:rsid w:val="00476C2E"/>
    <w:rsid w:val="00497372"/>
    <w:rsid w:val="004A2A07"/>
    <w:rsid w:val="004A3E79"/>
    <w:rsid w:val="004A7974"/>
    <w:rsid w:val="004B13F7"/>
    <w:rsid w:val="004B7005"/>
    <w:rsid w:val="004B777E"/>
    <w:rsid w:val="004C191A"/>
    <w:rsid w:val="004C29B4"/>
    <w:rsid w:val="004E73E4"/>
    <w:rsid w:val="004F44CE"/>
    <w:rsid w:val="004F6FB5"/>
    <w:rsid w:val="00500BE4"/>
    <w:rsid w:val="00501C10"/>
    <w:rsid w:val="0050225C"/>
    <w:rsid w:val="00504558"/>
    <w:rsid w:val="005054BC"/>
    <w:rsid w:val="00512557"/>
    <w:rsid w:val="005137A7"/>
    <w:rsid w:val="00520517"/>
    <w:rsid w:val="00524BC2"/>
    <w:rsid w:val="00524BD4"/>
    <w:rsid w:val="00531ED7"/>
    <w:rsid w:val="00533117"/>
    <w:rsid w:val="0054253D"/>
    <w:rsid w:val="00552E9A"/>
    <w:rsid w:val="00553186"/>
    <w:rsid w:val="00554B20"/>
    <w:rsid w:val="005561CF"/>
    <w:rsid w:val="00557EDC"/>
    <w:rsid w:val="005623C3"/>
    <w:rsid w:val="005645BE"/>
    <w:rsid w:val="00565CB8"/>
    <w:rsid w:val="00566C30"/>
    <w:rsid w:val="00567A27"/>
    <w:rsid w:val="005738C1"/>
    <w:rsid w:val="0058274B"/>
    <w:rsid w:val="00584349"/>
    <w:rsid w:val="00591525"/>
    <w:rsid w:val="005928D3"/>
    <w:rsid w:val="00596EB0"/>
    <w:rsid w:val="005A2314"/>
    <w:rsid w:val="005A2A5B"/>
    <w:rsid w:val="005A4BB2"/>
    <w:rsid w:val="005C79A9"/>
    <w:rsid w:val="005D5A74"/>
    <w:rsid w:val="005D73CF"/>
    <w:rsid w:val="005D7D69"/>
    <w:rsid w:val="005F410D"/>
    <w:rsid w:val="005F54AF"/>
    <w:rsid w:val="005F71C6"/>
    <w:rsid w:val="005F7EE5"/>
    <w:rsid w:val="00621E47"/>
    <w:rsid w:val="00622316"/>
    <w:rsid w:val="006228A8"/>
    <w:rsid w:val="00622DB0"/>
    <w:rsid w:val="006318C6"/>
    <w:rsid w:val="00635770"/>
    <w:rsid w:val="00637DA7"/>
    <w:rsid w:val="00640D39"/>
    <w:rsid w:val="006427F4"/>
    <w:rsid w:val="00644CD8"/>
    <w:rsid w:val="006456B6"/>
    <w:rsid w:val="00645D9E"/>
    <w:rsid w:val="00647479"/>
    <w:rsid w:val="00647623"/>
    <w:rsid w:val="00657C96"/>
    <w:rsid w:val="006658FE"/>
    <w:rsid w:val="00671DDE"/>
    <w:rsid w:val="006776BA"/>
    <w:rsid w:val="00680CC9"/>
    <w:rsid w:val="0068154F"/>
    <w:rsid w:val="00681D37"/>
    <w:rsid w:val="00686E2E"/>
    <w:rsid w:val="00696155"/>
    <w:rsid w:val="006A2137"/>
    <w:rsid w:val="006A6BD2"/>
    <w:rsid w:val="006A7028"/>
    <w:rsid w:val="006B0813"/>
    <w:rsid w:val="006B4895"/>
    <w:rsid w:val="006B739C"/>
    <w:rsid w:val="006B78FC"/>
    <w:rsid w:val="006C018B"/>
    <w:rsid w:val="006C1D33"/>
    <w:rsid w:val="006C5BC9"/>
    <w:rsid w:val="006D2FF2"/>
    <w:rsid w:val="006D4172"/>
    <w:rsid w:val="006D7151"/>
    <w:rsid w:val="006E1BC4"/>
    <w:rsid w:val="006E3C69"/>
    <w:rsid w:val="006E7691"/>
    <w:rsid w:val="006F75D9"/>
    <w:rsid w:val="0070153B"/>
    <w:rsid w:val="0070724D"/>
    <w:rsid w:val="00714156"/>
    <w:rsid w:val="00720F8D"/>
    <w:rsid w:val="007225C0"/>
    <w:rsid w:val="007277D1"/>
    <w:rsid w:val="0073011D"/>
    <w:rsid w:val="00732326"/>
    <w:rsid w:val="0074177E"/>
    <w:rsid w:val="00742F69"/>
    <w:rsid w:val="00745CF5"/>
    <w:rsid w:val="0074612C"/>
    <w:rsid w:val="00746B37"/>
    <w:rsid w:val="00746CA8"/>
    <w:rsid w:val="00747E4A"/>
    <w:rsid w:val="00750077"/>
    <w:rsid w:val="00750520"/>
    <w:rsid w:val="00751B06"/>
    <w:rsid w:val="007523E8"/>
    <w:rsid w:val="00753C0E"/>
    <w:rsid w:val="007657CD"/>
    <w:rsid w:val="0077360C"/>
    <w:rsid w:val="0078236B"/>
    <w:rsid w:val="00784001"/>
    <w:rsid w:val="00784CF1"/>
    <w:rsid w:val="00787773"/>
    <w:rsid w:val="00787D18"/>
    <w:rsid w:val="00796440"/>
    <w:rsid w:val="007A0EA7"/>
    <w:rsid w:val="007A15F9"/>
    <w:rsid w:val="007C0141"/>
    <w:rsid w:val="007C5888"/>
    <w:rsid w:val="007C7206"/>
    <w:rsid w:val="007D70D0"/>
    <w:rsid w:val="007E36E2"/>
    <w:rsid w:val="007E39EB"/>
    <w:rsid w:val="007F7D0D"/>
    <w:rsid w:val="007F7EBE"/>
    <w:rsid w:val="00803BB3"/>
    <w:rsid w:val="0080449F"/>
    <w:rsid w:val="00806F15"/>
    <w:rsid w:val="008107E0"/>
    <w:rsid w:val="00816B8C"/>
    <w:rsid w:val="00817B56"/>
    <w:rsid w:val="00820103"/>
    <w:rsid w:val="00820B8F"/>
    <w:rsid w:val="00824337"/>
    <w:rsid w:val="00826944"/>
    <w:rsid w:val="00826BB3"/>
    <w:rsid w:val="00830D50"/>
    <w:rsid w:val="008355ED"/>
    <w:rsid w:val="00835DD2"/>
    <w:rsid w:val="00835F94"/>
    <w:rsid w:val="00836528"/>
    <w:rsid w:val="00844B91"/>
    <w:rsid w:val="008519EE"/>
    <w:rsid w:val="00856D32"/>
    <w:rsid w:val="00860FB5"/>
    <w:rsid w:val="00863533"/>
    <w:rsid w:val="008726E7"/>
    <w:rsid w:val="00874932"/>
    <w:rsid w:val="00874A8A"/>
    <w:rsid w:val="00874AF4"/>
    <w:rsid w:val="00890799"/>
    <w:rsid w:val="00891256"/>
    <w:rsid w:val="008939BA"/>
    <w:rsid w:val="008977C7"/>
    <w:rsid w:val="00897E40"/>
    <w:rsid w:val="008A077B"/>
    <w:rsid w:val="008B6A92"/>
    <w:rsid w:val="008B7073"/>
    <w:rsid w:val="008D3B02"/>
    <w:rsid w:val="008D79A7"/>
    <w:rsid w:val="008E3488"/>
    <w:rsid w:val="008E4E6B"/>
    <w:rsid w:val="008E5ED2"/>
    <w:rsid w:val="008E66DD"/>
    <w:rsid w:val="008F6A46"/>
    <w:rsid w:val="00902719"/>
    <w:rsid w:val="0091015F"/>
    <w:rsid w:val="0092150C"/>
    <w:rsid w:val="00922B82"/>
    <w:rsid w:val="009232CB"/>
    <w:rsid w:val="00926E9D"/>
    <w:rsid w:val="00927FA0"/>
    <w:rsid w:val="00931D81"/>
    <w:rsid w:val="00932A06"/>
    <w:rsid w:val="00932AE6"/>
    <w:rsid w:val="0093312E"/>
    <w:rsid w:val="00933B43"/>
    <w:rsid w:val="00941665"/>
    <w:rsid w:val="009423E8"/>
    <w:rsid w:val="00950BA0"/>
    <w:rsid w:val="00956F24"/>
    <w:rsid w:val="00960CB2"/>
    <w:rsid w:val="00960FA9"/>
    <w:rsid w:val="0096220E"/>
    <w:rsid w:val="00965276"/>
    <w:rsid w:val="00972A4C"/>
    <w:rsid w:val="00973E7C"/>
    <w:rsid w:val="00976080"/>
    <w:rsid w:val="00976F68"/>
    <w:rsid w:val="009812AA"/>
    <w:rsid w:val="009845A3"/>
    <w:rsid w:val="0098591C"/>
    <w:rsid w:val="009905F4"/>
    <w:rsid w:val="009932D6"/>
    <w:rsid w:val="009A1FAA"/>
    <w:rsid w:val="009B0CB6"/>
    <w:rsid w:val="009C22BC"/>
    <w:rsid w:val="009C67AD"/>
    <w:rsid w:val="009E1B8C"/>
    <w:rsid w:val="009E1C08"/>
    <w:rsid w:val="009E45AE"/>
    <w:rsid w:val="009E5C42"/>
    <w:rsid w:val="009F776B"/>
    <w:rsid w:val="009F7E0A"/>
    <w:rsid w:val="00A0066B"/>
    <w:rsid w:val="00A12CE0"/>
    <w:rsid w:val="00A25255"/>
    <w:rsid w:val="00A31607"/>
    <w:rsid w:val="00A317D1"/>
    <w:rsid w:val="00A3385F"/>
    <w:rsid w:val="00A35B6D"/>
    <w:rsid w:val="00A37328"/>
    <w:rsid w:val="00A40079"/>
    <w:rsid w:val="00A40370"/>
    <w:rsid w:val="00A45B11"/>
    <w:rsid w:val="00A45EBB"/>
    <w:rsid w:val="00A557FB"/>
    <w:rsid w:val="00A56EB5"/>
    <w:rsid w:val="00A60578"/>
    <w:rsid w:val="00A61476"/>
    <w:rsid w:val="00A620F8"/>
    <w:rsid w:val="00A62FF5"/>
    <w:rsid w:val="00A64416"/>
    <w:rsid w:val="00A64ADA"/>
    <w:rsid w:val="00A64E25"/>
    <w:rsid w:val="00A6758C"/>
    <w:rsid w:val="00A67DA0"/>
    <w:rsid w:val="00A67E12"/>
    <w:rsid w:val="00A70E33"/>
    <w:rsid w:val="00A86492"/>
    <w:rsid w:val="00A875EA"/>
    <w:rsid w:val="00A91940"/>
    <w:rsid w:val="00A96B54"/>
    <w:rsid w:val="00AA4953"/>
    <w:rsid w:val="00AB0571"/>
    <w:rsid w:val="00AB1B0F"/>
    <w:rsid w:val="00AB2084"/>
    <w:rsid w:val="00AB37F3"/>
    <w:rsid w:val="00AB3FE2"/>
    <w:rsid w:val="00AB49CC"/>
    <w:rsid w:val="00AC3764"/>
    <w:rsid w:val="00AD380C"/>
    <w:rsid w:val="00AD4CD8"/>
    <w:rsid w:val="00AD62FD"/>
    <w:rsid w:val="00AE147B"/>
    <w:rsid w:val="00AE14A2"/>
    <w:rsid w:val="00AE2FE1"/>
    <w:rsid w:val="00AE6D49"/>
    <w:rsid w:val="00AF09DB"/>
    <w:rsid w:val="00AF275F"/>
    <w:rsid w:val="00AF45B2"/>
    <w:rsid w:val="00AF59B6"/>
    <w:rsid w:val="00AF7BDF"/>
    <w:rsid w:val="00B101D6"/>
    <w:rsid w:val="00B1545C"/>
    <w:rsid w:val="00B1721F"/>
    <w:rsid w:val="00B26218"/>
    <w:rsid w:val="00B31DEA"/>
    <w:rsid w:val="00B3513F"/>
    <w:rsid w:val="00B4167A"/>
    <w:rsid w:val="00B447BE"/>
    <w:rsid w:val="00B51AB1"/>
    <w:rsid w:val="00B533E1"/>
    <w:rsid w:val="00B53560"/>
    <w:rsid w:val="00B53FEA"/>
    <w:rsid w:val="00B55F54"/>
    <w:rsid w:val="00B6604B"/>
    <w:rsid w:val="00B72B6C"/>
    <w:rsid w:val="00B73D9B"/>
    <w:rsid w:val="00B75CF0"/>
    <w:rsid w:val="00B76895"/>
    <w:rsid w:val="00B82F15"/>
    <w:rsid w:val="00B834C5"/>
    <w:rsid w:val="00B8669D"/>
    <w:rsid w:val="00B8704B"/>
    <w:rsid w:val="00B9488D"/>
    <w:rsid w:val="00B94D94"/>
    <w:rsid w:val="00B9549F"/>
    <w:rsid w:val="00BA1CF8"/>
    <w:rsid w:val="00BA7C41"/>
    <w:rsid w:val="00BC7458"/>
    <w:rsid w:val="00BC7A9D"/>
    <w:rsid w:val="00BD3AAB"/>
    <w:rsid w:val="00BD498F"/>
    <w:rsid w:val="00BF5B50"/>
    <w:rsid w:val="00C0114B"/>
    <w:rsid w:val="00C0126F"/>
    <w:rsid w:val="00C02135"/>
    <w:rsid w:val="00C03559"/>
    <w:rsid w:val="00C04C6C"/>
    <w:rsid w:val="00C10011"/>
    <w:rsid w:val="00C20861"/>
    <w:rsid w:val="00C23FC5"/>
    <w:rsid w:val="00C258E3"/>
    <w:rsid w:val="00C273C7"/>
    <w:rsid w:val="00C278BE"/>
    <w:rsid w:val="00C304D2"/>
    <w:rsid w:val="00C34E09"/>
    <w:rsid w:val="00C35563"/>
    <w:rsid w:val="00C4270B"/>
    <w:rsid w:val="00C44495"/>
    <w:rsid w:val="00C44D39"/>
    <w:rsid w:val="00C541AB"/>
    <w:rsid w:val="00C54D8C"/>
    <w:rsid w:val="00C55721"/>
    <w:rsid w:val="00C603EC"/>
    <w:rsid w:val="00C60698"/>
    <w:rsid w:val="00C60CBA"/>
    <w:rsid w:val="00C70139"/>
    <w:rsid w:val="00C7115D"/>
    <w:rsid w:val="00C72AE8"/>
    <w:rsid w:val="00C765AE"/>
    <w:rsid w:val="00C86E78"/>
    <w:rsid w:val="00C90180"/>
    <w:rsid w:val="00C9147C"/>
    <w:rsid w:val="00CA0C89"/>
    <w:rsid w:val="00CA35CC"/>
    <w:rsid w:val="00CA67C3"/>
    <w:rsid w:val="00CB0960"/>
    <w:rsid w:val="00CB098B"/>
    <w:rsid w:val="00CB5663"/>
    <w:rsid w:val="00CB59C4"/>
    <w:rsid w:val="00CD4C79"/>
    <w:rsid w:val="00CD522B"/>
    <w:rsid w:val="00CE2318"/>
    <w:rsid w:val="00CF07E4"/>
    <w:rsid w:val="00CF3895"/>
    <w:rsid w:val="00CF6D58"/>
    <w:rsid w:val="00D00AF2"/>
    <w:rsid w:val="00D078A9"/>
    <w:rsid w:val="00D11215"/>
    <w:rsid w:val="00D113BB"/>
    <w:rsid w:val="00D13F4D"/>
    <w:rsid w:val="00D14D74"/>
    <w:rsid w:val="00D157B0"/>
    <w:rsid w:val="00D2053C"/>
    <w:rsid w:val="00D216FE"/>
    <w:rsid w:val="00D21A44"/>
    <w:rsid w:val="00D253A0"/>
    <w:rsid w:val="00D3556E"/>
    <w:rsid w:val="00D3630E"/>
    <w:rsid w:val="00D37E9F"/>
    <w:rsid w:val="00D43ED1"/>
    <w:rsid w:val="00D50CEF"/>
    <w:rsid w:val="00D60132"/>
    <w:rsid w:val="00D60D1A"/>
    <w:rsid w:val="00D610B8"/>
    <w:rsid w:val="00D62954"/>
    <w:rsid w:val="00D6378D"/>
    <w:rsid w:val="00D640C8"/>
    <w:rsid w:val="00D679E3"/>
    <w:rsid w:val="00D7365B"/>
    <w:rsid w:val="00D755F9"/>
    <w:rsid w:val="00D80AB5"/>
    <w:rsid w:val="00D82762"/>
    <w:rsid w:val="00D83A30"/>
    <w:rsid w:val="00D843A8"/>
    <w:rsid w:val="00D870CD"/>
    <w:rsid w:val="00D87E4C"/>
    <w:rsid w:val="00D90D7E"/>
    <w:rsid w:val="00D9239F"/>
    <w:rsid w:val="00D93A51"/>
    <w:rsid w:val="00D961A8"/>
    <w:rsid w:val="00D96AC6"/>
    <w:rsid w:val="00D97729"/>
    <w:rsid w:val="00DA7E2F"/>
    <w:rsid w:val="00DB0B08"/>
    <w:rsid w:val="00DC1927"/>
    <w:rsid w:val="00DC7693"/>
    <w:rsid w:val="00DD0448"/>
    <w:rsid w:val="00DD068D"/>
    <w:rsid w:val="00DD5F29"/>
    <w:rsid w:val="00DD6106"/>
    <w:rsid w:val="00DD618C"/>
    <w:rsid w:val="00DD6577"/>
    <w:rsid w:val="00DF0577"/>
    <w:rsid w:val="00DF7C7D"/>
    <w:rsid w:val="00E002EF"/>
    <w:rsid w:val="00E04901"/>
    <w:rsid w:val="00E04D2C"/>
    <w:rsid w:val="00E05BEE"/>
    <w:rsid w:val="00E05FEC"/>
    <w:rsid w:val="00E0783F"/>
    <w:rsid w:val="00E200CF"/>
    <w:rsid w:val="00E23603"/>
    <w:rsid w:val="00E23F4B"/>
    <w:rsid w:val="00E2456D"/>
    <w:rsid w:val="00E270D7"/>
    <w:rsid w:val="00E324D4"/>
    <w:rsid w:val="00E355A1"/>
    <w:rsid w:val="00E45547"/>
    <w:rsid w:val="00E53297"/>
    <w:rsid w:val="00E53FF9"/>
    <w:rsid w:val="00E54851"/>
    <w:rsid w:val="00E54A14"/>
    <w:rsid w:val="00E57C17"/>
    <w:rsid w:val="00E57C24"/>
    <w:rsid w:val="00E62F1F"/>
    <w:rsid w:val="00E6695E"/>
    <w:rsid w:val="00E748DA"/>
    <w:rsid w:val="00E7511A"/>
    <w:rsid w:val="00E7747D"/>
    <w:rsid w:val="00E80F5D"/>
    <w:rsid w:val="00E816B6"/>
    <w:rsid w:val="00E81D9F"/>
    <w:rsid w:val="00E86583"/>
    <w:rsid w:val="00E9309D"/>
    <w:rsid w:val="00E930B2"/>
    <w:rsid w:val="00E93C5B"/>
    <w:rsid w:val="00E94449"/>
    <w:rsid w:val="00EA2551"/>
    <w:rsid w:val="00EA43BF"/>
    <w:rsid w:val="00EC3C03"/>
    <w:rsid w:val="00EC62D4"/>
    <w:rsid w:val="00EC70C9"/>
    <w:rsid w:val="00EE50E7"/>
    <w:rsid w:val="00EF54D9"/>
    <w:rsid w:val="00F02362"/>
    <w:rsid w:val="00F0570B"/>
    <w:rsid w:val="00F07B9A"/>
    <w:rsid w:val="00F10FD4"/>
    <w:rsid w:val="00F1340E"/>
    <w:rsid w:val="00F23732"/>
    <w:rsid w:val="00F31B8A"/>
    <w:rsid w:val="00F32CFE"/>
    <w:rsid w:val="00F33B74"/>
    <w:rsid w:val="00F34786"/>
    <w:rsid w:val="00F45165"/>
    <w:rsid w:val="00F469E8"/>
    <w:rsid w:val="00F50C47"/>
    <w:rsid w:val="00F51EA1"/>
    <w:rsid w:val="00F52990"/>
    <w:rsid w:val="00F56408"/>
    <w:rsid w:val="00F6333C"/>
    <w:rsid w:val="00F65386"/>
    <w:rsid w:val="00F673D2"/>
    <w:rsid w:val="00F70635"/>
    <w:rsid w:val="00F710BD"/>
    <w:rsid w:val="00F71C49"/>
    <w:rsid w:val="00F742E6"/>
    <w:rsid w:val="00F74DCB"/>
    <w:rsid w:val="00F92A94"/>
    <w:rsid w:val="00F950B0"/>
    <w:rsid w:val="00F95405"/>
    <w:rsid w:val="00F97282"/>
    <w:rsid w:val="00FA58F2"/>
    <w:rsid w:val="00FA659A"/>
    <w:rsid w:val="00FB346D"/>
    <w:rsid w:val="00FC61B9"/>
    <w:rsid w:val="00FC6FAB"/>
    <w:rsid w:val="00FC77B1"/>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C2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uiPriority="99"/>
    <w:lsdException w:name="No Lis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aliases w:val="Text,t"/>
    <w:qFormat/>
    <w:rsid w:val="00806F15"/>
    <w:pPr>
      <w:spacing w:before="120" w:after="60" w:line="280" w:lineRule="exact"/>
    </w:pPr>
    <w:rPr>
      <w:rFonts w:ascii="Calibri" w:eastAsia="SimSun" w:hAnsi="Calibri"/>
      <w:kern w:val="24"/>
    </w:rPr>
  </w:style>
  <w:style w:type="paragraph" w:styleId="Heading1">
    <w:name w:val="heading 1"/>
    <w:aliases w:val="h1"/>
    <w:basedOn w:val="Normal"/>
    <w:next w:val="Normal"/>
    <w:link w:val="Heading1Char"/>
    <w:qFormat/>
    <w:rsid w:val="000337F6"/>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C278BE"/>
    <w:pPr>
      <w:pBdr>
        <w:bottom w:val="none" w:sz="0" w:space="0" w:color="auto"/>
      </w:pBdr>
      <w:spacing w:before="60" w:after="60"/>
      <w:outlineLvl w:val="1"/>
    </w:pPr>
    <w:rPr>
      <w:sz w:val="36"/>
      <w:szCs w:val="36"/>
    </w:rPr>
  </w:style>
  <w:style w:type="paragraph" w:styleId="Heading3">
    <w:name w:val="heading 3"/>
    <w:aliases w:val="h3"/>
    <w:basedOn w:val="Heading1"/>
    <w:next w:val="Normal"/>
    <w:qFormat/>
    <w:rsid w:val="000337F6"/>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0337F6"/>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0337F6"/>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0337F6"/>
    <w:pPr>
      <w:spacing w:line="240" w:lineRule="auto"/>
      <w:outlineLvl w:val="5"/>
    </w:pPr>
    <w:rPr>
      <w:b/>
    </w:rPr>
  </w:style>
  <w:style w:type="paragraph" w:styleId="Heading7">
    <w:name w:val="heading 7"/>
    <w:aliases w:val="h7"/>
    <w:basedOn w:val="Normal"/>
    <w:next w:val="Normal"/>
    <w:qFormat/>
    <w:locked/>
    <w:rsid w:val="000337F6"/>
    <w:pPr>
      <w:outlineLvl w:val="6"/>
    </w:pPr>
    <w:rPr>
      <w:b/>
      <w:szCs w:val="24"/>
    </w:rPr>
  </w:style>
  <w:style w:type="paragraph" w:styleId="Heading8">
    <w:name w:val="heading 8"/>
    <w:aliases w:val="h8"/>
    <w:basedOn w:val="Normal"/>
    <w:next w:val="Normal"/>
    <w:qFormat/>
    <w:locked/>
    <w:rsid w:val="000337F6"/>
    <w:pPr>
      <w:outlineLvl w:val="7"/>
    </w:pPr>
    <w:rPr>
      <w:b/>
      <w:iCs/>
    </w:rPr>
  </w:style>
  <w:style w:type="paragraph" w:styleId="Heading9">
    <w:name w:val="heading 9"/>
    <w:aliases w:val="h9"/>
    <w:basedOn w:val="Normal"/>
    <w:next w:val="Normal"/>
    <w:qFormat/>
    <w:locked/>
    <w:rsid w:val="000337F6"/>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0337F6"/>
    <w:pPr>
      <w:spacing w:line="240" w:lineRule="auto"/>
    </w:pPr>
    <w:rPr>
      <w:color w:val="0000FF"/>
    </w:rPr>
  </w:style>
  <w:style w:type="paragraph" w:customStyle="1" w:styleId="Code">
    <w:name w:val="Code"/>
    <w:aliases w:val="c"/>
    <w:link w:val="CodeChar"/>
    <w:locked/>
    <w:rsid w:val="000337F6"/>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0337F6"/>
    <w:pPr>
      <w:ind w:left="720"/>
    </w:pPr>
  </w:style>
  <w:style w:type="paragraph" w:customStyle="1" w:styleId="TextinList2">
    <w:name w:val="Text in List 2"/>
    <w:aliases w:val="t2"/>
    <w:basedOn w:val="Normal"/>
    <w:rsid w:val="000337F6"/>
    <w:pPr>
      <w:ind w:left="720"/>
    </w:pPr>
  </w:style>
  <w:style w:type="paragraph" w:customStyle="1" w:styleId="Label">
    <w:name w:val="Label"/>
    <w:aliases w:val="l"/>
    <w:basedOn w:val="Normal"/>
    <w:link w:val="LabelChar"/>
    <w:rsid w:val="000337F6"/>
    <w:pPr>
      <w:keepNext/>
      <w:spacing w:before="240" w:line="240" w:lineRule="auto"/>
    </w:pPr>
    <w:rPr>
      <w:b/>
    </w:rPr>
  </w:style>
  <w:style w:type="paragraph" w:styleId="FootnoteText">
    <w:name w:val="footnote text"/>
    <w:aliases w:val="ft,Used by Word for text of Help footnotes"/>
    <w:basedOn w:val="Normal"/>
    <w:rsid w:val="000337F6"/>
    <w:rPr>
      <w:color w:val="0000FF"/>
    </w:rPr>
  </w:style>
  <w:style w:type="paragraph" w:customStyle="1" w:styleId="NumberedList2">
    <w:name w:val="Numbered List 2"/>
    <w:aliases w:val="nl2"/>
    <w:basedOn w:val="ListNumber"/>
    <w:rsid w:val="000337F6"/>
    <w:pPr>
      <w:numPr>
        <w:numId w:val="4"/>
      </w:numPr>
    </w:pPr>
  </w:style>
  <w:style w:type="paragraph" w:customStyle="1" w:styleId="Syntax">
    <w:name w:val="Syntax"/>
    <w:aliases w:val="s"/>
    <w:basedOn w:val="Normal"/>
    <w:locked/>
    <w:rsid w:val="000337F6"/>
    <w:pPr>
      <w:shd w:val="clear" w:color="C0C0C0" w:fill="auto"/>
    </w:pPr>
    <w:rPr>
      <w:noProof/>
      <w:color w:val="C0C0C0"/>
      <w:kern w:val="0"/>
    </w:rPr>
  </w:style>
  <w:style w:type="character" w:styleId="FootnoteReference">
    <w:name w:val="footnote reference"/>
    <w:aliases w:val="fr,Used by Word for Help footnote symbols"/>
    <w:rsid w:val="000337F6"/>
    <w:rPr>
      <w:color w:val="0000FF"/>
      <w:vertAlign w:val="superscript"/>
    </w:rPr>
  </w:style>
  <w:style w:type="character" w:customStyle="1" w:styleId="CodeEmbedded">
    <w:name w:val="Code Embedded"/>
    <w:aliases w:val="ce"/>
    <w:rsid w:val="000337F6"/>
    <w:rPr>
      <w:rFonts w:ascii="Courier New" w:hAnsi="Courier New"/>
      <w:noProof/>
      <w:color w:val="auto"/>
      <w:position w:val="0"/>
      <w:sz w:val="16"/>
      <w:szCs w:val="16"/>
      <w:u w:val="none"/>
    </w:rPr>
  </w:style>
  <w:style w:type="character" w:customStyle="1" w:styleId="LabelEmbedded">
    <w:name w:val="Label Embedded"/>
    <w:aliases w:val="le"/>
    <w:rsid w:val="000337F6"/>
    <w:rPr>
      <w:b/>
      <w:szCs w:val="18"/>
    </w:rPr>
  </w:style>
  <w:style w:type="character" w:customStyle="1" w:styleId="LinkText">
    <w:name w:val="Link Text"/>
    <w:aliases w:val="lt"/>
    <w:rsid w:val="000337F6"/>
    <w:rPr>
      <w:color w:val="0000FF"/>
      <w:szCs w:val="18"/>
      <w:u w:val="single"/>
    </w:rPr>
  </w:style>
  <w:style w:type="character" w:customStyle="1" w:styleId="LinkID">
    <w:name w:val="Link ID"/>
    <w:aliases w:val="lid"/>
    <w:rsid w:val="000337F6"/>
    <w:rPr>
      <w:noProof/>
      <w:vanish/>
      <w:color w:val="0000FF"/>
      <w:szCs w:val="18"/>
      <w:u w:val="none"/>
      <w:bdr w:val="none" w:sz="0" w:space="0" w:color="auto"/>
      <w:shd w:val="clear" w:color="auto" w:fill="auto"/>
      <w:lang w:val="en-US"/>
    </w:rPr>
  </w:style>
  <w:style w:type="paragraph" w:customStyle="1" w:styleId="DSTOC1-0">
    <w:name w:val="DSTOC1-0"/>
    <w:basedOn w:val="Heading1"/>
    <w:rsid w:val="000337F6"/>
    <w:pPr>
      <w:outlineLvl w:val="9"/>
    </w:pPr>
    <w:rPr>
      <w:bCs/>
    </w:rPr>
  </w:style>
  <w:style w:type="paragraph" w:customStyle="1" w:styleId="DSTOC2-0">
    <w:name w:val="DSTOC2-0"/>
    <w:basedOn w:val="Heading2"/>
    <w:rsid w:val="000337F6"/>
    <w:pPr>
      <w:outlineLvl w:val="9"/>
    </w:pPr>
    <w:rPr>
      <w:bCs/>
      <w:iCs/>
    </w:rPr>
  </w:style>
  <w:style w:type="paragraph" w:customStyle="1" w:styleId="DSTOC3-0">
    <w:name w:val="DSTOC3-0"/>
    <w:basedOn w:val="Heading3"/>
    <w:rsid w:val="000337F6"/>
    <w:pPr>
      <w:outlineLvl w:val="9"/>
    </w:pPr>
    <w:rPr>
      <w:bCs/>
    </w:rPr>
  </w:style>
  <w:style w:type="paragraph" w:customStyle="1" w:styleId="DSTOC4-0">
    <w:name w:val="DSTOC4-0"/>
    <w:basedOn w:val="Heading4"/>
    <w:rsid w:val="000337F6"/>
    <w:pPr>
      <w:outlineLvl w:val="9"/>
    </w:pPr>
    <w:rPr>
      <w:bCs/>
    </w:rPr>
  </w:style>
  <w:style w:type="paragraph" w:customStyle="1" w:styleId="DSTOC5-0">
    <w:name w:val="DSTOC5-0"/>
    <w:basedOn w:val="Heading5"/>
    <w:rsid w:val="000337F6"/>
    <w:pPr>
      <w:outlineLvl w:val="9"/>
    </w:pPr>
    <w:rPr>
      <w:bCs/>
      <w:iCs/>
    </w:rPr>
  </w:style>
  <w:style w:type="paragraph" w:customStyle="1" w:styleId="DSTOC6-0">
    <w:name w:val="DSTOC6-0"/>
    <w:basedOn w:val="Heading6"/>
    <w:rsid w:val="000337F6"/>
    <w:pPr>
      <w:outlineLvl w:val="9"/>
    </w:pPr>
    <w:rPr>
      <w:bCs/>
    </w:rPr>
  </w:style>
  <w:style w:type="paragraph" w:customStyle="1" w:styleId="DSTOC7-0">
    <w:name w:val="DSTOC7-0"/>
    <w:basedOn w:val="Heading7"/>
    <w:rsid w:val="000337F6"/>
    <w:pPr>
      <w:outlineLvl w:val="9"/>
    </w:pPr>
  </w:style>
  <w:style w:type="paragraph" w:customStyle="1" w:styleId="DSTOC8-0">
    <w:name w:val="DSTOC8-0"/>
    <w:basedOn w:val="Heading8"/>
    <w:rsid w:val="000337F6"/>
    <w:pPr>
      <w:outlineLvl w:val="9"/>
    </w:pPr>
  </w:style>
  <w:style w:type="paragraph" w:customStyle="1" w:styleId="DSTOC9-0">
    <w:name w:val="DSTOC9-0"/>
    <w:basedOn w:val="Heading9"/>
    <w:rsid w:val="000337F6"/>
    <w:pPr>
      <w:outlineLvl w:val="9"/>
    </w:pPr>
  </w:style>
  <w:style w:type="paragraph" w:customStyle="1" w:styleId="DSTOC1-1">
    <w:name w:val="DSTOC1-1"/>
    <w:basedOn w:val="Heading1"/>
    <w:rsid w:val="000337F6"/>
    <w:pPr>
      <w:outlineLvl w:val="1"/>
    </w:pPr>
    <w:rPr>
      <w:bCs/>
    </w:rPr>
  </w:style>
  <w:style w:type="paragraph" w:customStyle="1" w:styleId="DSTOC1-2">
    <w:name w:val="DSTOC1-2"/>
    <w:basedOn w:val="Heading2"/>
    <w:rsid w:val="000337F6"/>
  </w:style>
  <w:style w:type="paragraph" w:customStyle="1" w:styleId="DSTOC1-3">
    <w:name w:val="DSTOC1-3"/>
    <w:basedOn w:val="Heading3"/>
    <w:rsid w:val="000337F6"/>
  </w:style>
  <w:style w:type="paragraph" w:customStyle="1" w:styleId="DSTOC1-4">
    <w:name w:val="DSTOC1-4"/>
    <w:basedOn w:val="Heading4"/>
    <w:rsid w:val="000337F6"/>
  </w:style>
  <w:style w:type="paragraph" w:customStyle="1" w:styleId="DSTOC1-5">
    <w:name w:val="DSTOC1-5"/>
    <w:basedOn w:val="Heading5"/>
    <w:rsid w:val="000337F6"/>
  </w:style>
  <w:style w:type="paragraph" w:customStyle="1" w:styleId="DSTOC1-6">
    <w:name w:val="DSTOC1-6"/>
    <w:basedOn w:val="Heading6"/>
    <w:rsid w:val="000337F6"/>
  </w:style>
  <w:style w:type="paragraph" w:customStyle="1" w:styleId="DSTOC1-7">
    <w:name w:val="DSTOC1-7"/>
    <w:basedOn w:val="Heading7"/>
    <w:rsid w:val="000337F6"/>
  </w:style>
  <w:style w:type="paragraph" w:customStyle="1" w:styleId="DSTOC1-8">
    <w:name w:val="DSTOC1-8"/>
    <w:basedOn w:val="Heading8"/>
    <w:rsid w:val="000337F6"/>
  </w:style>
  <w:style w:type="paragraph" w:customStyle="1" w:styleId="DSTOC1-9">
    <w:name w:val="DSTOC1-9"/>
    <w:basedOn w:val="Heading9"/>
    <w:rsid w:val="000337F6"/>
  </w:style>
  <w:style w:type="paragraph" w:customStyle="1" w:styleId="DSTOC2-2">
    <w:name w:val="DSTOC2-2"/>
    <w:basedOn w:val="Heading2"/>
    <w:rsid w:val="000337F6"/>
    <w:pPr>
      <w:outlineLvl w:val="2"/>
    </w:pPr>
    <w:rPr>
      <w:bCs/>
      <w:iCs/>
    </w:rPr>
  </w:style>
  <w:style w:type="paragraph" w:customStyle="1" w:styleId="DSTOC2-3">
    <w:name w:val="DSTOC2-3"/>
    <w:basedOn w:val="DSTOC1-3"/>
    <w:rsid w:val="000337F6"/>
  </w:style>
  <w:style w:type="paragraph" w:customStyle="1" w:styleId="DSTOC2-4">
    <w:name w:val="DSTOC2-4"/>
    <w:basedOn w:val="DSTOC1-4"/>
    <w:rsid w:val="000337F6"/>
  </w:style>
  <w:style w:type="paragraph" w:customStyle="1" w:styleId="DSTOC2-5">
    <w:name w:val="DSTOC2-5"/>
    <w:basedOn w:val="DSTOC1-5"/>
    <w:rsid w:val="000337F6"/>
  </w:style>
  <w:style w:type="paragraph" w:customStyle="1" w:styleId="DSTOC2-6">
    <w:name w:val="DSTOC2-6"/>
    <w:basedOn w:val="DSTOC1-6"/>
    <w:rsid w:val="000337F6"/>
  </w:style>
  <w:style w:type="paragraph" w:customStyle="1" w:styleId="DSTOC2-7">
    <w:name w:val="DSTOC2-7"/>
    <w:basedOn w:val="DSTOC1-7"/>
    <w:rsid w:val="000337F6"/>
  </w:style>
  <w:style w:type="paragraph" w:customStyle="1" w:styleId="DSTOC2-8">
    <w:name w:val="DSTOC2-8"/>
    <w:basedOn w:val="DSTOC1-8"/>
    <w:rsid w:val="000337F6"/>
  </w:style>
  <w:style w:type="paragraph" w:customStyle="1" w:styleId="DSTOC2-9">
    <w:name w:val="DSTOC2-9"/>
    <w:basedOn w:val="DSTOC1-9"/>
    <w:rsid w:val="000337F6"/>
  </w:style>
  <w:style w:type="paragraph" w:customStyle="1" w:styleId="DSTOC3-3">
    <w:name w:val="DSTOC3-3"/>
    <w:basedOn w:val="Heading3"/>
    <w:rsid w:val="000337F6"/>
    <w:pPr>
      <w:outlineLvl w:val="3"/>
    </w:pPr>
    <w:rPr>
      <w:bCs/>
    </w:rPr>
  </w:style>
  <w:style w:type="paragraph" w:customStyle="1" w:styleId="DSTOC3-4">
    <w:name w:val="DSTOC3-4"/>
    <w:basedOn w:val="DSTOC2-4"/>
    <w:rsid w:val="000337F6"/>
  </w:style>
  <w:style w:type="paragraph" w:customStyle="1" w:styleId="DSTOC3-5">
    <w:name w:val="DSTOC3-5"/>
    <w:basedOn w:val="DSTOC2-5"/>
    <w:rsid w:val="000337F6"/>
  </w:style>
  <w:style w:type="paragraph" w:customStyle="1" w:styleId="DSTOC3-6">
    <w:name w:val="DSTOC3-6"/>
    <w:basedOn w:val="DSTOC2-6"/>
    <w:rsid w:val="000337F6"/>
  </w:style>
  <w:style w:type="paragraph" w:customStyle="1" w:styleId="DSTOC3-7">
    <w:name w:val="DSTOC3-7"/>
    <w:basedOn w:val="DSTOC2-7"/>
    <w:rsid w:val="000337F6"/>
  </w:style>
  <w:style w:type="paragraph" w:customStyle="1" w:styleId="DSTOC3-8">
    <w:name w:val="DSTOC3-8"/>
    <w:basedOn w:val="DSTOC2-8"/>
    <w:rsid w:val="000337F6"/>
  </w:style>
  <w:style w:type="paragraph" w:customStyle="1" w:styleId="DSTOC3-9">
    <w:name w:val="DSTOC3-9"/>
    <w:basedOn w:val="DSTOC2-9"/>
    <w:rsid w:val="000337F6"/>
  </w:style>
  <w:style w:type="paragraph" w:customStyle="1" w:styleId="DSTOC4-4">
    <w:name w:val="DSTOC4-4"/>
    <w:basedOn w:val="Heading4"/>
    <w:rsid w:val="000337F6"/>
    <w:pPr>
      <w:outlineLvl w:val="4"/>
    </w:pPr>
    <w:rPr>
      <w:bCs/>
    </w:rPr>
  </w:style>
  <w:style w:type="paragraph" w:customStyle="1" w:styleId="DSTOC4-5">
    <w:name w:val="DSTOC4-5"/>
    <w:basedOn w:val="DSTOC3-5"/>
    <w:rsid w:val="000337F6"/>
  </w:style>
  <w:style w:type="paragraph" w:customStyle="1" w:styleId="DSTOC4-6">
    <w:name w:val="DSTOC4-6"/>
    <w:basedOn w:val="DSTOC3-6"/>
    <w:rsid w:val="000337F6"/>
  </w:style>
  <w:style w:type="paragraph" w:customStyle="1" w:styleId="DSTOC4-7">
    <w:name w:val="DSTOC4-7"/>
    <w:basedOn w:val="DSTOC3-7"/>
    <w:rsid w:val="000337F6"/>
  </w:style>
  <w:style w:type="paragraph" w:customStyle="1" w:styleId="DSTOC4-8">
    <w:name w:val="DSTOC4-8"/>
    <w:basedOn w:val="DSTOC3-8"/>
    <w:rsid w:val="000337F6"/>
  </w:style>
  <w:style w:type="paragraph" w:customStyle="1" w:styleId="DSTOC4-9">
    <w:name w:val="DSTOC4-9"/>
    <w:basedOn w:val="DSTOC3-9"/>
    <w:rsid w:val="000337F6"/>
  </w:style>
  <w:style w:type="paragraph" w:customStyle="1" w:styleId="DSTOC5-5">
    <w:name w:val="DSTOC5-5"/>
    <w:basedOn w:val="Heading5"/>
    <w:rsid w:val="000337F6"/>
    <w:pPr>
      <w:outlineLvl w:val="5"/>
    </w:pPr>
    <w:rPr>
      <w:bCs/>
      <w:iCs/>
    </w:rPr>
  </w:style>
  <w:style w:type="paragraph" w:customStyle="1" w:styleId="DSTOC5-6">
    <w:name w:val="DSTOC5-6"/>
    <w:basedOn w:val="DSTOC4-6"/>
    <w:rsid w:val="000337F6"/>
  </w:style>
  <w:style w:type="paragraph" w:customStyle="1" w:styleId="DSTOC5-7">
    <w:name w:val="DSTOC5-7"/>
    <w:basedOn w:val="DSTOC4-7"/>
    <w:rsid w:val="000337F6"/>
  </w:style>
  <w:style w:type="paragraph" w:customStyle="1" w:styleId="DSTOC5-8">
    <w:name w:val="DSTOC5-8"/>
    <w:basedOn w:val="DSTOC4-8"/>
    <w:rsid w:val="000337F6"/>
  </w:style>
  <w:style w:type="paragraph" w:customStyle="1" w:styleId="DSTOC5-9">
    <w:name w:val="DSTOC5-9"/>
    <w:basedOn w:val="DSTOC4-9"/>
    <w:rsid w:val="000337F6"/>
  </w:style>
  <w:style w:type="paragraph" w:customStyle="1" w:styleId="DSTOC6-6">
    <w:name w:val="DSTOC6-6"/>
    <w:basedOn w:val="Heading6"/>
    <w:rsid w:val="000337F6"/>
    <w:pPr>
      <w:outlineLvl w:val="6"/>
    </w:pPr>
    <w:rPr>
      <w:bCs/>
    </w:rPr>
  </w:style>
  <w:style w:type="paragraph" w:customStyle="1" w:styleId="DSTOC6-7">
    <w:name w:val="DSTOC6-7"/>
    <w:basedOn w:val="DSTOC5-7"/>
    <w:rsid w:val="000337F6"/>
  </w:style>
  <w:style w:type="paragraph" w:customStyle="1" w:styleId="DSTOC6-8">
    <w:name w:val="DSTOC6-8"/>
    <w:basedOn w:val="DSTOC5-8"/>
    <w:rsid w:val="000337F6"/>
  </w:style>
  <w:style w:type="paragraph" w:customStyle="1" w:styleId="DSTOC6-9">
    <w:name w:val="DSTOC6-9"/>
    <w:basedOn w:val="DSTOC5-9"/>
    <w:rsid w:val="000337F6"/>
  </w:style>
  <w:style w:type="paragraph" w:customStyle="1" w:styleId="DSTOC7-7">
    <w:name w:val="DSTOC7-7"/>
    <w:basedOn w:val="Heading7"/>
    <w:rsid w:val="000337F6"/>
    <w:pPr>
      <w:outlineLvl w:val="7"/>
    </w:pPr>
  </w:style>
  <w:style w:type="paragraph" w:customStyle="1" w:styleId="DSTOC7-8">
    <w:name w:val="DSTOC7-8"/>
    <w:basedOn w:val="DSTOC6-8"/>
    <w:rsid w:val="000337F6"/>
  </w:style>
  <w:style w:type="paragraph" w:customStyle="1" w:styleId="DSTOC7-9">
    <w:name w:val="DSTOC7-9"/>
    <w:basedOn w:val="DSTOC6-9"/>
    <w:rsid w:val="000337F6"/>
  </w:style>
  <w:style w:type="paragraph" w:customStyle="1" w:styleId="DSTOC8-8">
    <w:name w:val="DSTOC8-8"/>
    <w:basedOn w:val="Heading8"/>
    <w:rsid w:val="000337F6"/>
    <w:pPr>
      <w:outlineLvl w:val="8"/>
    </w:pPr>
  </w:style>
  <w:style w:type="paragraph" w:customStyle="1" w:styleId="DSTOC8-9">
    <w:name w:val="DSTOC8-9"/>
    <w:basedOn w:val="DSTOC7-9"/>
    <w:rsid w:val="000337F6"/>
  </w:style>
  <w:style w:type="paragraph" w:customStyle="1" w:styleId="DSTOC9-9">
    <w:name w:val="DSTOC9-9"/>
    <w:basedOn w:val="Heading9"/>
    <w:rsid w:val="000337F6"/>
    <w:pPr>
      <w:outlineLvl w:val="9"/>
    </w:pPr>
  </w:style>
  <w:style w:type="paragraph" w:customStyle="1" w:styleId="TableSpacing">
    <w:name w:val="Table Spacing"/>
    <w:aliases w:val="ts"/>
    <w:basedOn w:val="Normal"/>
    <w:next w:val="Normal"/>
    <w:rsid w:val="000337F6"/>
    <w:pPr>
      <w:spacing w:before="80" w:after="80" w:line="240" w:lineRule="auto"/>
    </w:pPr>
    <w:rPr>
      <w:sz w:val="8"/>
      <w:szCs w:val="8"/>
    </w:rPr>
  </w:style>
  <w:style w:type="paragraph" w:customStyle="1" w:styleId="AlertLabel">
    <w:name w:val="Alert Label"/>
    <w:aliases w:val="al"/>
    <w:basedOn w:val="Normal"/>
    <w:rsid w:val="000337F6"/>
    <w:pPr>
      <w:keepNext/>
      <w:framePr w:wrap="notBeside" w:vAnchor="text" w:hAnchor="text" w:y="1"/>
      <w:spacing w:after="0" w:line="300" w:lineRule="exact"/>
    </w:pPr>
    <w:rPr>
      <w:b/>
    </w:rPr>
  </w:style>
  <w:style w:type="character" w:customStyle="1" w:styleId="ConditionalMarker">
    <w:name w:val="Conditional Marker"/>
    <w:aliases w:val="cm"/>
    <w:locked/>
    <w:rsid w:val="000337F6"/>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0337F6"/>
    <w:pPr>
      <w:ind w:left="720"/>
    </w:pPr>
  </w:style>
  <w:style w:type="paragraph" w:customStyle="1" w:styleId="LabelinList1">
    <w:name w:val="Label in List 1"/>
    <w:aliases w:val="l1"/>
    <w:basedOn w:val="Label"/>
    <w:next w:val="TextinList1"/>
    <w:link w:val="LabelinList1Char"/>
    <w:rsid w:val="000337F6"/>
    <w:pPr>
      <w:ind w:left="360"/>
    </w:pPr>
  </w:style>
  <w:style w:type="paragraph" w:customStyle="1" w:styleId="TextinList1">
    <w:name w:val="Text in List 1"/>
    <w:aliases w:val="t1"/>
    <w:basedOn w:val="Normal"/>
    <w:rsid w:val="000337F6"/>
    <w:pPr>
      <w:ind w:left="360"/>
    </w:pPr>
  </w:style>
  <w:style w:type="paragraph" w:customStyle="1" w:styleId="AlertLabelinList1">
    <w:name w:val="Alert Label in List 1"/>
    <w:aliases w:val="al1"/>
    <w:basedOn w:val="AlertLabel"/>
    <w:rsid w:val="000337F6"/>
    <w:pPr>
      <w:framePr w:wrap="notBeside"/>
      <w:ind w:left="360"/>
    </w:pPr>
  </w:style>
  <w:style w:type="paragraph" w:customStyle="1" w:styleId="FigureinList1">
    <w:name w:val="Figure in List 1"/>
    <w:aliases w:val="fig1"/>
    <w:basedOn w:val="Figure"/>
    <w:next w:val="TextinList1"/>
    <w:rsid w:val="000337F6"/>
    <w:pPr>
      <w:ind w:left="360"/>
    </w:pPr>
  </w:style>
  <w:style w:type="paragraph" w:styleId="Footer">
    <w:name w:val="footer"/>
    <w:aliases w:val="f"/>
    <w:basedOn w:val="Header"/>
    <w:rsid w:val="000337F6"/>
    <w:rPr>
      <w:b w:val="0"/>
    </w:rPr>
  </w:style>
  <w:style w:type="paragraph" w:styleId="Header">
    <w:name w:val="header"/>
    <w:aliases w:val="h"/>
    <w:basedOn w:val="Normal"/>
    <w:rsid w:val="000337F6"/>
    <w:pPr>
      <w:spacing w:after="240"/>
      <w:jc w:val="right"/>
    </w:pPr>
    <w:rPr>
      <w:rFonts w:eastAsia="PMingLiU"/>
      <w:b/>
    </w:rPr>
  </w:style>
  <w:style w:type="paragraph" w:customStyle="1" w:styleId="AlertText">
    <w:name w:val="Alert Text"/>
    <w:aliases w:val="at"/>
    <w:basedOn w:val="Normal"/>
    <w:rsid w:val="000337F6"/>
    <w:pPr>
      <w:ind w:left="360" w:right="360"/>
    </w:pPr>
  </w:style>
  <w:style w:type="paragraph" w:customStyle="1" w:styleId="AlertTextinList1">
    <w:name w:val="Alert Text in List 1"/>
    <w:aliases w:val="at1"/>
    <w:basedOn w:val="AlertText"/>
    <w:rsid w:val="000337F6"/>
    <w:pPr>
      <w:ind w:left="720"/>
    </w:pPr>
  </w:style>
  <w:style w:type="paragraph" w:customStyle="1" w:styleId="AlertTextinList2">
    <w:name w:val="Alert Text in List 2"/>
    <w:aliases w:val="at2"/>
    <w:basedOn w:val="AlertText"/>
    <w:rsid w:val="000337F6"/>
    <w:pPr>
      <w:ind w:left="1080"/>
    </w:pPr>
  </w:style>
  <w:style w:type="paragraph" w:customStyle="1" w:styleId="BulletedList1">
    <w:name w:val="Bulleted List 1"/>
    <w:aliases w:val="bl1"/>
    <w:basedOn w:val="ListBullet"/>
    <w:rsid w:val="000337F6"/>
    <w:pPr>
      <w:numPr>
        <w:numId w:val="1"/>
      </w:numPr>
    </w:pPr>
  </w:style>
  <w:style w:type="paragraph" w:customStyle="1" w:styleId="BulletedList2">
    <w:name w:val="Bulleted List 2"/>
    <w:aliases w:val="bl2"/>
    <w:basedOn w:val="ListBullet"/>
    <w:link w:val="BulletedList2Char"/>
    <w:rsid w:val="000337F6"/>
    <w:pPr>
      <w:numPr>
        <w:numId w:val="3"/>
      </w:numPr>
    </w:pPr>
  </w:style>
  <w:style w:type="paragraph" w:customStyle="1" w:styleId="DefinedTerm">
    <w:name w:val="Defined Term"/>
    <w:aliases w:val="dt"/>
    <w:basedOn w:val="Normal"/>
    <w:rsid w:val="000337F6"/>
    <w:pPr>
      <w:keepNext/>
      <w:spacing w:after="0" w:line="220" w:lineRule="exact"/>
      <w:ind w:right="1440"/>
    </w:pPr>
    <w:rPr>
      <w:b/>
      <w:sz w:val="18"/>
      <w:szCs w:val="18"/>
    </w:rPr>
  </w:style>
  <w:style w:type="paragraph" w:styleId="DocumentMap">
    <w:name w:val="Document Map"/>
    <w:basedOn w:val="Normal"/>
    <w:rsid w:val="000337F6"/>
    <w:pPr>
      <w:shd w:val="clear" w:color="auto" w:fill="FFFF00"/>
    </w:pPr>
    <w:rPr>
      <w:rFonts w:ascii="Tahoma" w:hAnsi="Tahoma" w:cs="Tahoma"/>
    </w:rPr>
  </w:style>
  <w:style w:type="paragraph" w:customStyle="1" w:styleId="NumberedList1">
    <w:name w:val="Numbered List 1"/>
    <w:aliases w:val="nl1"/>
    <w:basedOn w:val="ListNumber"/>
    <w:rsid w:val="000337F6"/>
    <w:pPr>
      <w:numPr>
        <w:numId w:val="2"/>
      </w:numPr>
    </w:pPr>
  </w:style>
  <w:style w:type="table" w:customStyle="1" w:styleId="ProcedureTable">
    <w:name w:val="Procedure Table"/>
    <w:aliases w:val="pt"/>
    <w:basedOn w:val="TableNormal"/>
    <w:rsid w:val="000337F6"/>
    <w:rPr>
      <w:rFonts w:ascii="Arial" w:hAnsi="Arial"/>
    </w:rPr>
    <w:tblPr>
      <w:tblInd w:w="360" w:type="dxa"/>
      <w:tblCellMar>
        <w:top w:w="0" w:type="dxa"/>
        <w:left w:w="0" w:type="dxa"/>
        <w:bottom w:w="0" w:type="dxa"/>
        <w:right w:w="0" w:type="dxa"/>
      </w:tblCellMar>
    </w:tblPr>
  </w:style>
  <w:style w:type="character" w:customStyle="1" w:styleId="Underline">
    <w:name w:val="Underline"/>
    <w:aliases w:val="u"/>
    <w:rsid w:val="000337F6"/>
    <w:rPr>
      <w:color w:val="auto"/>
      <w:szCs w:val="18"/>
      <w:u w:val="single"/>
    </w:rPr>
  </w:style>
  <w:style w:type="paragraph" w:styleId="IndexHeading">
    <w:name w:val="index heading"/>
    <w:aliases w:val="ih"/>
    <w:basedOn w:val="Heading1"/>
    <w:next w:val="Index1"/>
    <w:rsid w:val="000337F6"/>
    <w:pPr>
      <w:spacing w:line="300" w:lineRule="exact"/>
      <w:outlineLvl w:val="7"/>
    </w:pPr>
    <w:rPr>
      <w:sz w:val="26"/>
    </w:rPr>
  </w:style>
  <w:style w:type="paragraph" w:styleId="Index1">
    <w:name w:val="index 1"/>
    <w:aliases w:val="idx1"/>
    <w:basedOn w:val="Normal"/>
    <w:rsid w:val="000337F6"/>
    <w:pPr>
      <w:spacing w:line="220" w:lineRule="exact"/>
      <w:ind w:left="180" w:hanging="180"/>
    </w:pPr>
  </w:style>
  <w:style w:type="table" w:customStyle="1" w:styleId="CodeSection">
    <w:name w:val="Code Section"/>
    <w:aliases w:val="cs"/>
    <w:basedOn w:val="TableNormal"/>
    <w:rsid w:val="000337F6"/>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0337F6"/>
    <w:pPr>
      <w:spacing w:before="180" w:after="0"/>
      <w:ind w:left="187" w:hanging="187"/>
    </w:pPr>
  </w:style>
  <w:style w:type="paragraph" w:styleId="TOC2">
    <w:name w:val="toc 2"/>
    <w:aliases w:val="toc2"/>
    <w:basedOn w:val="Normal"/>
    <w:next w:val="Normal"/>
    <w:uiPriority w:val="39"/>
    <w:rsid w:val="000337F6"/>
    <w:pPr>
      <w:spacing w:before="0" w:after="0"/>
      <w:ind w:left="374" w:hanging="187"/>
    </w:pPr>
  </w:style>
  <w:style w:type="paragraph" w:styleId="TOC3">
    <w:name w:val="toc 3"/>
    <w:aliases w:val="toc3"/>
    <w:basedOn w:val="Normal"/>
    <w:next w:val="Normal"/>
    <w:uiPriority w:val="39"/>
    <w:rsid w:val="000337F6"/>
    <w:pPr>
      <w:spacing w:before="0" w:after="0"/>
      <w:ind w:left="561" w:hanging="187"/>
    </w:pPr>
  </w:style>
  <w:style w:type="paragraph" w:styleId="TOC4">
    <w:name w:val="toc 4"/>
    <w:aliases w:val="toc4"/>
    <w:basedOn w:val="Normal"/>
    <w:next w:val="Normal"/>
    <w:rsid w:val="000337F6"/>
    <w:pPr>
      <w:spacing w:before="0" w:after="0"/>
      <w:ind w:left="749" w:hanging="187"/>
    </w:pPr>
  </w:style>
  <w:style w:type="paragraph" w:styleId="Index2">
    <w:name w:val="index 2"/>
    <w:aliases w:val="idx2"/>
    <w:basedOn w:val="Index1"/>
    <w:rsid w:val="000337F6"/>
    <w:pPr>
      <w:ind w:left="540"/>
    </w:pPr>
  </w:style>
  <w:style w:type="paragraph" w:styleId="Index3">
    <w:name w:val="index 3"/>
    <w:aliases w:val="idx3"/>
    <w:basedOn w:val="Index1"/>
    <w:rsid w:val="000337F6"/>
    <w:pPr>
      <w:ind w:left="900"/>
    </w:pPr>
  </w:style>
  <w:style w:type="character" w:customStyle="1" w:styleId="Bold">
    <w:name w:val="Bold"/>
    <w:aliases w:val="b"/>
    <w:rsid w:val="000337F6"/>
    <w:rPr>
      <w:b/>
      <w:szCs w:val="18"/>
    </w:rPr>
  </w:style>
  <w:style w:type="character" w:customStyle="1" w:styleId="MultilanguageMarkerAuto">
    <w:name w:val="Multilanguage Marker Auto"/>
    <w:aliases w:val="mma"/>
    <w:locked/>
    <w:rsid w:val="000337F6"/>
    <w:rPr>
      <w:noProof/>
      <w:color w:val="C0C0C0"/>
      <w:szCs w:val="18"/>
      <w:bdr w:val="none" w:sz="0" w:space="0" w:color="auto"/>
      <w:shd w:val="clear" w:color="auto" w:fill="auto"/>
      <w:lang w:val="en-US"/>
    </w:rPr>
  </w:style>
  <w:style w:type="character" w:customStyle="1" w:styleId="BoldItalic">
    <w:name w:val="Bold Italic"/>
    <w:aliases w:val="bi"/>
    <w:rsid w:val="000337F6"/>
    <w:rPr>
      <w:b/>
      <w:i/>
      <w:color w:val="auto"/>
      <w:szCs w:val="18"/>
    </w:rPr>
  </w:style>
  <w:style w:type="paragraph" w:customStyle="1" w:styleId="MultilanguageMarkerExplicitBegin">
    <w:name w:val="Multilanguage Marker Explicit Begin"/>
    <w:aliases w:val="mmeb"/>
    <w:basedOn w:val="Normal"/>
    <w:next w:val="Normal"/>
    <w:locked/>
    <w:rsid w:val="000337F6"/>
    <w:rPr>
      <w:noProof/>
      <w:color w:val="C0C0C0"/>
    </w:rPr>
  </w:style>
  <w:style w:type="paragraph" w:customStyle="1" w:styleId="MultilanguageMarkerExplicitEnd">
    <w:name w:val="Multilanguage Marker Explicit End"/>
    <w:aliases w:val="mmee"/>
    <w:basedOn w:val="MultilanguageMarkerExplicitBegin"/>
    <w:next w:val="Normal"/>
    <w:locked/>
    <w:rsid w:val="000337F6"/>
  </w:style>
  <w:style w:type="paragraph" w:customStyle="1" w:styleId="CodeReferenceinList1">
    <w:name w:val="Code Reference in List 1"/>
    <w:aliases w:val="cref1"/>
    <w:basedOn w:val="Normal"/>
    <w:locked/>
    <w:rsid w:val="000337F6"/>
    <w:rPr>
      <w:color w:val="C0C0C0"/>
    </w:rPr>
  </w:style>
  <w:style w:type="character" w:styleId="CommentReference">
    <w:name w:val="annotation reference"/>
    <w:aliases w:val="cr,Used by Word to flag author queries"/>
    <w:rsid w:val="000337F6"/>
    <w:rPr>
      <w:szCs w:val="16"/>
    </w:rPr>
  </w:style>
  <w:style w:type="paragraph" w:styleId="CommentText">
    <w:name w:val="annotation text"/>
    <w:aliases w:val="ct,Used by Word for text of author queries"/>
    <w:basedOn w:val="Normal"/>
    <w:rsid w:val="000337F6"/>
  </w:style>
  <w:style w:type="character" w:customStyle="1" w:styleId="Italic">
    <w:name w:val="Italic"/>
    <w:aliases w:val="i"/>
    <w:rsid w:val="000337F6"/>
    <w:rPr>
      <w:i/>
      <w:color w:val="auto"/>
      <w:szCs w:val="18"/>
    </w:rPr>
  </w:style>
  <w:style w:type="paragraph" w:customStyle="1" w:styleId="CodeReferenceinList2">
    <w:name w:val="Code Reference in List 2"/>
    <w:aliases w:val="cref2"/>
    <w:basedOn w:val="CodeReferenceinList1"/>
    <w:locked/>
    <w:rsid w:val="000337F6"/>
    <w:pPr>
      <w:ind w:left="720"/>
    </w:pPr>
  </w:style>
  <w:style w:type="character" w:customStyle="1" w:styleId="Subscript">
    <w:name w:val="Subscript"/>
    <w:aliases w:val="sub"/>
    <w:rsid w:val="000337F6"/>
    <w:rPr>
      <w:color w:val="auto"/>
      <w:szCs w:val="18"/>
      <w:u w:val="none"/>
      <w:vertAlign w:val="subscript"/>
    </w:rPr>
  </w:style>
  <w:style w:type="character" w:customStyle="1" w:styleId="Superscript">
    <w:name w:val="Superscript"/>
    <w:aliases w:val="sup"/>
    <w:rsid w:val="000337F6"/>
    <w:rPr>
      <w:color w:val="auto"/>
      <w:szCs w:val="18"/>
      <w:u w:val="none"/>
      <w:vertAlign w:val="superscript"/>
    </w:rPr>
  </w:style>
  <w:style w:type="table" w:customStyle="1" w:styleId="TablewithHeader">
    <w:name w:val="Table with Header"/>
    <w:aliases w:val="twh"/>
    <w:basedOn w:val="TablewithoutHeader"/>
    <w:rsid w:val="000337F6"/>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0337F6"/>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locked/>
    <w:rsid w:val="000337F6"/>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0337F6"/>
    <w:rPr>
      <w:b/>
      <w:bCs/>
    </w:rPr>
  </w:style>
  <w:style w:type="paragraph" w:styleId="BalloonText">
    <w:name w:val="Balloon Text"/>
    <w:basedOn w:val="Normal"/>
    <w:rsid w:val="000337F6"/>
    <w:rPr>
      <w:rFonts w:ascii="Tahoma" w:hAnsi="Tahoma" w:cs="Tahoma"/>
      <w:sz w:val="16"/>
      <w:szCs w:val="16"/>
    </w:rPr>
  </w:style>
  <w:style w:type="character" w:customStyle="1" w:styleId="UI">
    <w:name w:val="UI"/>
    <w:aliases w:val="ui"/>
    <w:rsid w:val="000337F6"/>
    <w:rPr>
      <w:b/>
      <w:color w:val="auto"/>
      <w:szCs w:val="18"/>
      <w:u w:val="none"/>
    </w:rPr>
  </w:style>
  <w:style w:type="character" w:customStyle="1" w:styleId="ParameterReference">
    <w:name w:val="Parameter Reference"/>
    <w:aliases w:val="pr"/>
    <w:locked/>
    <w:rsid w:val="000337F6"/>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0337F6"/>
    <w:rPr>
      <w:b/>
      <w:noProof/>
      <w:color w:val="auto"/>
      <w:szCs w:val="18"/>
      <w:bdr w:val="none" w:sz="0" w:space="0" w:color="auto"/>
      <w:shd w:val="clear" w:color="auto" w:fill="auto"/>
      <w:lang w:val="en-US"/>
    </w:rPr>
  </w:style>
  <w:style w:type="character" w:customStyle="1" w:styleId="Token">
    <w:name w:val="Token"/>
    <w:aliases w:val="tok"/>
    <w:locked/>
    <w:rsid w:val="000337F6"/>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0337F6"/>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0337F6"/>
    <w:rPr>
      <w:noProof/>
      <w:color w:val="C0C0C0"/>
      <w:kern w:val="0"/>
    </w:rPr>
  </w:style>
  <w:style w:type="character" w:customStyle="1" w:styleId="LegacyLinkText">
    <w:name w:val="Legacy Link Text"/>
    <w:aliases w:val="llt"/>
    <w:rsid w:val="000337F6"/>
  </w:style>
  <w:style w:type="paragraph" w:customStyle="1" w:styleId="DefinedTerminList1">
    <w:name w:val="Defined Term in List 1"/>
    <w:aliases w:val="dt1"/>
    <w:basedOn w:val="DefinedTerm"/>
    <w:rsid w:val="000337F6"/>
    <w:pPr>
      <w:ind w:left="360"/>
    </w:pPr>
  </w:style>
  <w:style w:type="paragraph" w:customStyle="1" w:styleId="DefinedTerminList2">
    <w:name w:val="Defined Term in List 2"/>
    <w:aliases w:val="dt2"/>
    <w:basedOn w:val="DefinedTerm"/>
    <w:rsid w:val="000337F6"/>
    <w:pPr>
      <w:ind w:left="720"/>
    </w:pPr>
  </w:style>
  <w:style w:type="paragraph" w:customStyle="1" w:styleId="TableSpacinginList1">
    <w:name w:val="Table Spacing in List 1"/>
    <w:aliases w:val="ts1"/>
    <w:basedOn w:val="TableSpacing"/>
    <w:next w:val="TextinList1"/>
    <w:rsid w:val="000337F6"/>
    <w:pPr>
      <w:ind w:left="360"/>
    </w:pPr>
  </w:style>
  <w:style w:type="paragraph" w:customStyle="1" w:styleId="TableSpacinginList2">
    <w:name w:val="Table Spacing in List 2"/>
    <w:aliases w:val="ts2"/>
    <w:basedOn w:val="TableSpacinginList1"/>
    <w:next w:val="TextinList2"/>
    <w:rsid w:val="000337F6"/>
    <w:pPr>
      <w:ind w:left="720"/>
    </w:pPr>
  </w:style>
  <w:style w:type="table" w:customStyle="1" w:styleId="ProcedureTableinList1">
    <w:name w:val="Procedure Table in List 1"/>
    <w:aliases w:val="pt1"/>
    <w:basedOn w:val="ProcedureTable"/>
    <w:rsid w:val="000337F6"/>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0337F6"/>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0337F6"/>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0337F6"/>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0337F6"/>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0337F6"/>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rsid w:val="000337F6"/>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0337F6"/>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0337F6"/>
  </w:style>
  <w:style w:type="paragraph" w:customStyle="1" w:styleId="ConditionalBlockinList2">
    <w:name w:val="Conditional Block in List 2"/>
    <w:aliases w:val="cb2"/>
    <w:basedOn w:val="ConditionalBlock"/>
    <w:next w:val="Normal"/>
    <w:locked/>
    <w:rsid w:val="000337F6"/>
    <w:pPr>
      <w:ind w:left="720"/>
    </w:pPr>
  </w:style>
  <w:style w:type="character" w:customStyle="1" w:styleId="CodeFeaturedElement">
    <w:name w:val="Code Featured Element"/>
    <w:aliases w:val="cfe"/>
    <w:locked/>
    <w:rsid w:val="000337F6"/>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0337F6"/>
    <w:rPr>
      <w:color w:val="C0C0C0"/>
    </w:rPr>
  </w:style>
  <w:style w:type="character" w:customStyle="1" w:styleId="CodeEntityReferenceSpecific">
    <w:name w:val="Code Entity Reference Specific"/>
    <w:aliases w:val="cers"/>
    <w:locked/>
    <w:rsid w:val="000337F6"/>
  </w:style>
  <w:style w:type="character" w:customStyle="1" w:styleId="CodeEntityReferenceQualifiedSpecific">
    <w:name w:val="Code Entity Reference Qualified Specific"/>
    <w:aliases w:val="cerqs"/>
    <w:locked/>
    <w:rsid w:val="000337F6"/>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0337F6"/>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0337F6"/>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rsid w:val="000337F6"/>
    <w:pPr>
      <w:numPr>
        <w:numId w:val="17"/>
      </w:numPr>
    </w:pPr>
  </w:style>
  <w:style w:type="paragraph" w:styleId="BlockText">
    <w:name w:val="Block Text"/>
    <w:basedOn w:val="Normal"/>
    <w:rsid w:val="000337F6"/>
    <w:pPr>
      <w:spacing w:after="120"/>
      <w:ind w:left="1440" w:right="1440"/>
    </w:pPr>
  </w:style>
  <w:style w:type="paragraph" w:styleId="BodyText">
    <w:name w:val="Body Text"/>
    <w:basedOn w:val="Normal"/>
    <w:rsid w:val="000337F6"/>
    <w:pPr>
      <w:spacing w:after="120"/>
    </w:pPr>
  </w:style>
  <w:style w:type="paragraph" w:styleId="BodyText2">
    <w:name w:val="Body Text 2"/>
    <w:basedOn w:val="Normal"/>
    <w:rsid w:val="000337F6"/>
    <w:pPr>
      <w:spacing w:after="120" w:line="480" w:lineRule="auto"/>
    </w:pPr>
  </w:style>
  <w:style w:type="paragraph" w:styleId="BodyText3">
    <w:name w:val="Body Text 3"/>
    <w:basedOn w:val="Normal"/>
    <w:rsid w:val="000337F6"/>
    <w:pPr>
      <w:spacing w:after="120"/>
    </w:pPr>
    <w:rPr>
      <w:sz w:val="16"/>
      <w:szCs w:val="16"/>
    </w:rPr>
  </w:style>
  <w:style w:type="paragraph" w:styleId="BodyTextFirstIndent">
    <w:name w:val="Body Text First Indent"/>
    <w:basedOn w:val="BodyText"/>
    <w:rsid w:val="000337F6"/>
    <w:pPr>
      <w:ind w:firstLine="210"/>
    </w:pPr>
  </w:style>
  <w:style w:type="paragraph" w:styleId="BodyTextIndent">
    <w:name w:val="Body Text Indent"/>
    <w:basedOn w:val="Normal"/>
    <w:rsid w:val="000337F6"/>
    <w:pPr>
      <w:spacing w:after="120"/>
      <w:ind w:left="360"/>
    </w:pPr>
  </w:style>
  <w:style w:type="paragraph" w:styleId="BodyTextFirstIndent2">
    <w:name w:val="Body Text First Indent 2"/>
    <w:basedOn w:val="BodyTextIndent"/>
    <w:rsid w:val="000337F6"/>
    <w:pPr>
      <w:ind w:firstLine="210"/>
    </w:pPr>
  </w:style>
  <w:style w:type="paragraph" w:styleId="BodyTextIndent2">
    <w:name w:val="Body Text Indent 2"/>
    <w:basedOn w:val="Normal"/>
    <w:rsid w:val="000337F6"/>
    <w:pPr>
      <w:spacing w:after="120" w:line="480" w:lineRule="auto"/>
      <w:ind w:left="360"/>
    </w:pPr>
  </w:style>
  <w:style w:type="paragraph" w:styleId="BodyTextIndent3">
    <w:name w:val="Body Text Indent 3"/>
    <w:basedOn w:val="Normal"/>
    <w:rsid w:val="000337F6"/>
    <w:pPr>
      <w:spacing w:after="120"/>
      <w:ind w:left="360"/>
    </w:pPr>
    <w:rPr>
      <w:sz w:val="16"/>
      <w:szCs w:val="16"/>
    </w:rPr>
  </w:style>
  <w:style w:type="paragraph" w:styleId="Closing">
    <w:name w:val="Closing"/>
    <w:basedOn w:val="Normal"/>
    <w:rsid w:val="000337F6"/>
    <w:pPr>
      <w:ind w:left="4320"/>
    </w:pPr>
  </w:style>
  <w:style w:type="paragraph" w:styleId="Date">
    <w:name w:val="Date"/>
    <w:basedOn w:val="Normal"/>
    <w:next w:val="Normal"/>
    <w:rsid w:val="000337F6"/>
  </w:style>
  <w:style w:type="paragraph" w:styleId="E-mailSignature">
    <w:name w:val="E-mail Signature"/>
    <w:basedOn w:val="Normal"/>
    <w:rsid w:val="000337F6"/>
  </w:style>
  <w:style w:type="character" w:styleId="Emphasis">
    <w:name w:val="Emphasis"/>
    <w:qFormat/>
    <w:rsid w:val="000337F6"/>
    <w:rPr>
      <w:i/>
      <w:iCs/>
    </w:rPr>
  </w:style>
  <w:style w:type="paragraph" w:styleId="EnvelopeAddress">
    <w:name w:val="envelope address"/>
    <w:basedOn w:val="Normal"/>
    <w:rsid w:val="000337F6"/>
    <w:pPr>
      <w:framePr w:w="7920" w:h="1980" w:hRule="exact" w:hSpace="180" w:wrap="auto" w:hAnchor="page" w:xAlign="center" w:yAlign="bottom"/>
      <w:ind w:left="2880"/>
    </w:pPr>
    <w:rPr>
      <w:sz w:val="24"/>
      <w:szCs w:val="24"/>
    </w:rPr>
  </w:style>
  <w:style w:type="paragraph" w:styleId="EnvelopeReturn">
    <w:name w:val="envelope return"/>
    <w:basedOn w:val="Normal"/>
    <w:rsid w:val="000337F6"/>
  </w:style>
  <w:style w:type="character" w:styleId="FollowedHyperlink">
    <w:name w:val="FollowedHyperlink"/>
    <w:rsid w:val="000337F6"/>
    <w:rPr>
      <w:color w:val="800080"/>
      <w:u w:val="single"/>
    </w:rPr>
  </w:style>
  <w:style w:type="character" w:styleId="HTMLAcronym">
    <w:name w:val="HTML Acronym"/>
    <w:rsid w:val="000337F6"/>
  </w:style>
  <w:style w:type="paragraph" w:styleId="HTMLAddress">
    <w:name w:val="HTML Address"/>
    <w:basedOn w:val="Normal"/>
    <w:rsid w:val="000337F6"/>
    <w:rPr>
      <w:i/>
      <w:iCs/>
    </w:rPr>
  </w:style>
  <w:style w:type="character" w:styleId="HTMLCite">
    <w:name w:val="HTML Cite"/>
    <w:rsid w:val="000337F6"/>
    <w:rPr>
      <w:i/>
      <w:iCs/>
    </w:rPr>
  </w:style>
  <w:style w:type="character" w:styleId="HTMLCode">
    <w:name w:val="HTML Code"/>
    <w:rsid w:val="000337F6"/>
    <w:rPr>
      <w:rFonts w:ascii="Courier New" w:hAnsi="Courier New"/>
      <w:sz w:val="20"/>
      <w:szCs w:val="20"/>
    </w:rPr>
  </w:style>
  <w:style w:type="character" w:styleId="HTMLDefinition">
    <w:name w:val="HTML Definition"/>
    <w:rsid w:val="000337F6"/>
    <w:rPr>
      <w:i/>
      <w:iCs/>
    </w:rPr>
  </w:style>
  <w:style w:type="character" w:styleId="HTMLKeyboard">
    <w:name w:val="HTML Keyboard"/>
    <w:rsid w:val="000337F6"/>
    <w:rPr>
      <w:rFonts w:ascii="Courier New" w:hAnsi="Courier New"/>
      <w:sz w:val="20"/>
      <w:szCs w:val="20"/>
    </w:rPr>
  </w:style>
  <w:style w:type="paragraph" w:styleId="HTMLPreformatted">
    <w:name w:val="HTML Preformatted"/>
    <w:basedOn w:val="Normal"/>
    <w:link w:val="HTMLPreformattedChar"/>
    <w:uiPriority w:val="99"/>
    <w:rsid w:val="000337F6"/>
    <w:rPr>
      <w:rFonts w:ascii="Courier New" w:hAnsi="Courier New"/>
    </w:rPr>
  </w:style>
  <w:style w:type="character" w:styleId="HTMLSample">
    <w:name w:val="HTML Sample"/>
    <w:rsid w:val="000337F6"/>
    <w:rPr>
      <w:rFonts w:ascii="Courier New" w:hAnsi="Courier New"/>
    </w:rPr>
  </w:style>
  <w:style w:type="character" w:styleId="HTMLTypewriter">
    <w:name w:val="HTML Typewriter"/>
    <w:rsid w:val="000337F6"/>
    <w:rPr>
      <w:rFonts w:ascii="Courier New" w:hAnsi="Courier New"/>
      <w:sz w:val="20"/>
      <w:szCs w:val="20"/>
    </w:rPr>
  </w:style>
  <w:style w:type="character" w:styleId="HTMLVariable">
    <w:name w:val="HTML Variable"/>
    <w:rsid w:val="000337F6"/>
    <w:rPr>
      <w:i/>
      <w:iCs/>
    </w:rPr>
  </w:style>
  <w:style w:type="character" w:styleId="LineNumber">
    <w:name w:val="line number"/>
    <w:rsid w:val="000337F6"/>
  </w:style>
  <w:style w:type="paragraph" w:styleId="List">
    <w:name w:val="List"/>
    <w:basedOn w:val="Normal"/>
    <w:rsid w:val="000337F6"/>
    <w:pPr>
      <w:ind w:left="360" w:hanging="360"/>
    </w:pPr>
  </w:style>
  <w:style w:type="paragraph" w:styleId="List2">
    <w:name w:val="List 2"/>
    <w:basedOn w:val="Normal"/>
    <w:rsid w:val="000337F6"/>
    <w:pPr>
      <w:ind w:left="720" w:hanging="360"/>
    </w:pPr>
  </w:style>
  <w:style w:type="paragraph" w:styleId="List3">
    <w:name w:val="List 3"/>
    <w:basedOn w:val="Normal"/>
    <w:rsid w:val="000337F6"/>
    <w:pPr>
      <w:ind w:left="1080" w:hanging="360"/>
    </w:pPr>
  </w:style>
  <w:style w:type="paragraph" w:styleId="List4">
    <w:name w:val="List 4"/>
    <w:basedOn w:val="Normal"/>
    <w:rsid w:val="000337F6"/>
    <w:pPr>
      <w:ind w:left="1440" w:hanging="360"/>
    </w:pPr>
  </w:style>
  <w:style w:type="paragraph" w:styleId="List5">
    <w:name w:val="List 5"/>
    <w:basedOn w:val="Normal"/>
    <w:rsid w:val="000337F6"/>
    <w:pPr>
      <w:ind w:left="1800" w:hanging="360"/>
    </w:pPr>
  </w:style>
  <w:style w:type="paragraph" w:styleId="ListBullet">
    <w:name w:val="List Bullet"/>
    <w:basedOn w:val="Normal"/>
    <w:link w:val="ListBulletChar"/>
    <w:rsid w:val="000337F6"/>
    <w:pPr>
      <w:tabs>
        <w:tab w:val="num" w:pos="360"/>
      </w:tabs>
      <w:ind w:left="360" w:hanging="360"/>
    </w:pPr>
  </w:style>
  <w:style w:type="paragraph" w:styleId="ListBullet2">
    <w:name w:val="List Bullet 2"/>
    <w:basedOn w:val="Normal"/>
    <w:rsid w:val="000337F6"/>
    <w:pPr>
      <w:tabs>
        <w:tab w:val="num" w:pos="720"/>
      </w:tabs>
      <w:ind w:left="720" w:hanging="360"/>
    </w:pPr>
  </w:style>
  <w:style w:type="paragraph" w:styleId="ListBullet3">
    <w:name w:val="List Bullet 3"/>
    <w:basedOn w:val="Normal"/>
    <w:rsid w:val="000337F6"/>
    <w:pPr>
      <w:tabs>
        <w:tab w:val="num" w:pos="1080"/>
      </w:tabs>
      <w:ind w:left="1080" w:hanging="360"/>
    </w:pPr>
  </w:style>
  <w:style w:type="paragraph" w:styleId="ListBullet4">
    <w:name w:val="List Bullet 4"/>
    <w:basedOn w:val="Normal"/>
    <w:rsid w:val="000337F6"/>
    <w:pPr>
      <w:tabs>
        <w:tab w:val="num" w:pos="1440"/>
      </w:tabs>
      <w:ind w:left="1440" w:hanging="360"/>
    </w:pPr>
  </w:style>
  <w:style w:type="paragraph" w:styleId="ListBullet5">
    <w:name w:val="List Bullet 5"/>
    <w:basedOn w:val="Normal"/>
    <w:rsid w:val="000337F6"/>
    <w:pPr>
      <w:tabs>
        <w:tab w:val="num" w:pos="1800"/>
      </w:tabs>
      <w:ind w:left="1800" w:hanging="360"/>
    </w:pPr>
  </w:style>
  <w:style w:type="paragraph" w:styleId="ListContinue">
    <w:name w:val="List Continue"/>
    <w:basedOn w:val="Normal"/>
    <w:rsid w:val="000337F6"/>
    <w:pPr>
      <w:spacing w:after="120"/>
      <w:ind w:left="360"/>
    </w:pPr>
  </w:style>
  <w:style w:type="paragraph" w:styleId="ListContinue2">
    <w:name w:val="List Continue 2"/>
    <w:basedOn w:val="Normal"/>
    <w:rsid w:val="000337F6"/>
    <w:pPr>
      <w:spacing w:after="120"/>
      <w:ind w:left="720"/>
    </w:pPr>
  </w:style>
  <w:style w:type="paragraph" w:styleId="ListContinue3">
    <w:name w:val="List Continue 3"/>
    <w:basedOn w:val="Normal"/>
    <w:rsid w:val="000337F6"/>
    <w:pPr>
      <w:spacing w:after="120"/>
      <w:ind w:left="1080"/>
    </w:pPr>
  </w:style>
  <w:style w:type="paragraph" w:styleId="ListContinue4">
    <w:name w:val="List Continue 4"/>
    <w:basedOn w:val="Normal"/>
    <w:rsid w:val="000337F6"/>
    <w:pPr>
      <w:spacing w:after="120"/>
      <w:ind w:left="1440"/>
    </w:pPr>
  </w:style>
  <w:style w:type="paragraph" w:styleId="ListContinue5">
    <w:name w:val="List Continue 5"/>
    <w:basedOn w:val="Normal"/>
    <w:rsid w:val="000337F6"/>
    <w:pPr>
      <w:spacing w:after="120"/>
      <w:ind w:left="1800"/>
    </w:pPr>
  </w:style>
  <w:style w:type="paragraph" w:styleId="ListNumber">
    <w:name w:val="List Number"/>
    <w:basedOn w:val="Normal"/>
    <w:rsid w:val="000337F6"/>
    <w:pPr>
      <w:tabs>
        <w:tab w:val="num" w:pos="360"/>
      </w:tabs>
      <w:ind w:left="360" w:hanging="360"/>
    </w:pPr>
  </w:style>
  <w:style w:type="paragraph" w:styleId="ListNumber2">
    <w:name w:val="List Number 2"/>
    <w:basedOn w:val="Normal"/>
    <w:rsid w:val="000337F6"/>
    <w:pPr>
      <w:tabs>
        <w:tab w:val="num" w:pos="720"/>
      </w:tabs>
      <w:ind w:left="720" w:hanging="360"/>
    </w:pPr>
  </w:style>
  <w:style w:type="paragraph" w:styleId="ListNumber3">
    <w:name w:val="List Number 3"/>
    <w:basedOn w:val="Normal"/>
    <w:rsid w:val="000337F6"/>
    <w:pPr>
      <w:tabs>
        <w:tab w:val="num" w:pos="1080"/>
      </w:tabs>
      <w:ind w:left="1080" w:hanging="360"/>
    </w:pPr>
  </w:style>
  <w:style w:type="paragraph" w:styleId="ListNumber4">
    <w:name w:val="List Number 4"/>
    <w:basedOn w:val="Normal"/>
    <w:rsid w:val="000337F6"/>
    <w:pPr>
      <w:tabs>
        <w:tab w:val="num" w:pos="1440"/>
      </w:tabs>
      <w:ind w:left="1440" w:hanging="360"/>
    </w:pPr>
  </w:style>
  <w:style w:type="paragraph" w:styleId="ListNumber5">
    <w:name w:val="List Number 5"/>
    <w:basedOn w:val="Normal"/>
    <w:rsid w:val="000337F6"/>
    <w:pPr>
      <w:tabs>
        <w:tab w:val="num" w:pos="1800"/>
      </w:tabs>
      <w:ind w:left="1800" w:hanging="360"/>
    </w:pPr>
  </w:style>
  <w:style w:type="paragraph" w:styleId="MessageHeader">
    <w:name w:val="Message Header"/>
    <w:basedOn w:val="Normal"/>
    <w:rsid w:val="000337F6"/>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0337F6"/>
    <w:rPr>
      <w:rFonts w:ascii="Times New Roman" w:hAnsi="Times New Roman"/>
      <w:szCs w:val="24"/>
    </w:rPr>
  </w:style>
  <w:style w:type="paragraph" w:styleId="NormalIndent">
    <w:name w:val="Normal Indent"/>
    <w:basedOn w:val="Normal"/>
    <w:rsid w:val="000337F6"/>
    <w:pPr>
      <w:ind w:left="720"/>
    </w:pPr>
  </w:style>
  <w:style w:type="paragraph" w:styleId="NoteHeading">
    <w:name w:val="Note Heading"/>
    <w:basedOn w:val="Normal"/>
    <w:next w:val="Normal"/>
    <w:rsid w:val="000337F6"/>
  </w:style>
  <w:style w:type="paragraph" w:styleId="PlainText">
    <w:name w:val="Plain Text"/>
    <w:basedOn w:val="Normal"/>
    <w:rsid w:val="000337F6"/>
    <w:rPr>
      <w:rFonts w:ascii="Courier New" w:hAnsi="Courier New"/>
    </w:rPr>
  </w:style>
  <w:style w:type="paragraph" w:styleId="Salutation">
    <w:name w:val="Salutation"/>
    <w:basedOn w:val="Normal"/>
    <w:next w:val="Normal"/>
    <w:rsid w:val="000337F6"/>
  </w:style>
  <w:style w:type="paragraph" w:styleId="Signature">
    <w:name w:val="Signature"/>
    <w:basedOn w:val="Normal"/>
    <w:rsid w:val="000337F6"/>
    <w:pPr>
      <w:ind w:left="4320"/>
    </w:pPr>
  </w:style>
  <w:style w:type="character" w:styleId="Strong">
    <w:name w:val="Strong"/>
    <w:qFormat/>
    <w:rsid w:val="000337F6"/>
    <w:rPr>
      <w:b/>
      <w:bCs/>
    </w:rPr>
  </w:style>
  <w:style w:type="table" w:styleId="Table3Deffects1">
    <w:name w:val="Table 3D effects 1"/>
    <w:basedOn w:val="TableNormal"/>
    <w:rsid w:val="000337F6"/>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337F6"/>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337F6"/>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337F6"/>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337F6"/>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337F6"/>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337F6"/>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337F6"/>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337F6"/>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337F6"/>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337F6"/>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337F6"/>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337F6"/>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337F6"/>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337F6"/>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337F6"/>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337F6"/>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337F6"/>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0337F6"/>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337F6"/>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337F6"/>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337F6"/>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337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337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337F6"/>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337F6"/>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337F6"/>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337F6"/>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337F6"/>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337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337F6"/>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337F6"/>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337F6"/>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337F6"/>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337F6"/>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337F6"/>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337F6"/>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337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337F6"/>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337F6"/>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337F6"/>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337F6"/>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337F6"/>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337F6"/>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0337F6"/>
    <w:pPr>
      <w:jc w:val="center"/>
      <w:outlineLvl w:val="1"/>
    </w:pPr>
    <w:rPr>
      <w:sz w:val="24"/>
      <w:szCs w:val="24"/>
    </w:rPr>
  </w:style>
  <w:style w:type="paragraph" w:styleId="Title">
    <w:name w:val="Title"/>
    <w:basedOn w:val="Normal"/>
    <w:qFormat/>
    <w:rsid w:val="000337F6"/>
    <w:pPr>
      <w:spacing w:before="240"/>
      <w:jc w:val="center"/>
      <w:outlineLvl w:val="0"/>
    </w:pPr>
    <w:rPr>
      <w:b/>
      <w:bCs/>
      <w:kern w:val="28"/>
      <w:sz w:val="32"/>
      <w:szCs w:val="32"/>
    </w:rPr>
  </w:style>
  <w:style w:type="character" w:customStyle="1" w:styleId="System">
    <w:name w:val="System"/>
    <w:aliases w:val="sys"/>
    <w:locked/>
    <w:rsid w:val="000337F6"/>
    <w:rPr>
      <w:b/>
      <w:color w:val="auto"/>
      <w:szCs w:val="20"/>
      <w:u w:val="none"/>
      <w:bdr w:val="none" w:sz="0" w:space="0" w:color="auto"/>
      <w:shd w:val="clear" w:color="auto" w:fill="auto"/>
    </w:rPr>
  </w:style>
  <w:style w:type="character" w:customStyle="1" w:styleId="UserInputLocalizable">
    <w:name w:val="User Input Localizable"/>
    <w:aliases w:val="uil"/>
    <w:rsid w:val="000337F6"/>
    <w:rPr>
      <w:b/>
      <w:color w:val="auto"/>
      <w:szCs w:val="18"/>
      <w:u w:val="none"/>
    </w:rPr>
  </w:style>
  <w:style w:type="character" w:customStyle="1" w:styleId="UnmanagedCodeEntityReference">
    <w:name w:val="Unmanaged Code Entity Reference"/>
    <w:aliases w:val="ucer"/>
    <w:locked/>
    <w:rsid w:val="000337F6"/>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0337F6"/>
    <w:rPr>
      <w:b/>
      <w:szCs w:val="18"/>
    </w:rPr>
  </w:style>
  <w:style w:type="character" w:customStyle="1" w:styleId="Placeholder">
    <w:name w:val="Placeholder"/>
    <w:aliases w:val="ph"/>
    <w:rsid w:val="000337F6"/>
    <w:rPr>
      <w:i/>
      <w:color w:val="auto"/>
      <w:szCs w:val="18"/>
      <w:u w:val="none"/>
    </w:rPr>
  </w:style>
  <w:style w:type="character" w:customStyle="1" w:styleId="Math">
    <w:name w:val="Math"/>
    <w:aliases w:val="m"/>
    <w:locked/>
    <w:rsid w:val="000337F6"/>
    <w:rPr>
      <w:color w:val="C0C0C0"/>
      <w:szCs w:val="18"/>
      <w:u w:val="none"/>
      <w:bdr w:val="none" w:sz="0" w:space="0" w:color="auto"/>
      <w:shd w:val="clear" w:color="auto" w:fill="auto"/>
    </w:rPr>
  </w:style>
  <w:style w:type="character" w:customStyle="1" w:styleId="NewTerm">
    <w:name w:val="New Term"/>
    <w:aliases w:val="nt"/>
    <w:locked/>
    <w:rsid w:val="000337F6"/>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0337F6"/>
    <w:rPr>
      <w:color w:val="C0C0C0"/>
    </w:rPr>
  </w:style>
  <w:style w:type="paragraph" w:customStyle="1" w:styleId="BulletedDynamicLinkinList2">
    <w:name w:val="Bulleted Dynamic Link in List 2"/>
    <w:basedOn w:val="Normal"/>
    <w:locked/>
    <w:rsid w:val="000337F6"/>
    <w:rPr>
      <w:color w:val="C0C0C0"/>
    </w:rPr>
  </w:style>
  <w:style w:type="paragraph" w:customStyle="1" w:styleId="BulletedDynamicLink">
    <w:name w:val="Bulleted Dynamic Link"/>
    <w:basedOn w:val="Normal"/>
    <w:locked/>
    <w:rsid w:val="000337F6"/>
    <w:rPr>
      <w:color w:val="C0C0C0"/>
    </w:rPr>
  </w:style>
  <w:style w:type="character" w:customStyle="1" w:styleId="Heading6Char">
    <w:name w:val="Heading 6 Char"/>
    <w:aliases w:val="h6 Char"/>
    <w:link w:val="Heading6"/>
    <w:rsid w:val="000337F6"/>
    <w:rPr>
      <w:rFonts w:ascii="Arial" w:eastAsia="SimSun" w:hAnsi="Arial"/>
      <w:b/>
      <w:kern w:val="24"/>
    </w:rPr>
  </w:style>
  <w:style w:type="character" w:customStyle="1" w:styleId="LabelChar">
    <w:name w:val="Label Char"/>
    <w:aliases w:val="l Char"/>
    <w:link w:val="Label"/>
    <w:rsid w:val="000337F6"/>
    <w:rPr>
      <w:rFonts w:ascii="Arial" w:eastAsia="SimSun" w:hAnsi="Arial"/>
      <w:b/>
      <w:kern w:val="24"/>
    </w:rPr>
  </w:style>
  <w:style w:type="character" w:customStyle="1" w:styleId="Heading5Char">
    <w:name w:val="Heading 5 Char"/>
    <w:aliases w:val="h5 Char"/>
    <w:link w:val="Heading5"/>
    <w:rsid w:val="000337F6"/>
    <w:rPr>
      <w:rFonts w:ascii="Arial" w:eastAsia="SimSun" w:hAnsi="Arial"/>
      <w:b/>
      <w:kern w:val="24"/>
      <w:szCs w:val="40"/>
    </w:rPr>
  </w:style>
  <w:style w:type="character" w:customStyle="1" w:styleId="Heading1Char">
    <w:name w:val="Heading 1 Char"/>
    <w:aliases w:val="h1 Char"/>
    <w:link w:val="Heading1"/>
    <w:rsid w:val="000337F6"/>
    <w:rPr>
      <w:rFonts w:ascii="Arial" w:eastAsia="SimSun" w:hAnsi="Arial"/>
      <w:b/>
      <w:kern w:val="24"/>
      <w:sz w:val="40"/>
      <w:szCs w:val="40"/>
    </w:rPr>
  </w:style>
  <w:style w:type="character" w:customStyle="1" w:styleId="LabelinList1Char">
    <w:name w:val="Label in List 1 Char"/>
    <w:aliases w:val="l1 Char"/>
    <w:link w:val="LabelinList1"/>
    <w:rsid w:val="000337F6"/>
  </w:style>
  <w:style w:type="paragraph" w:customStyle="1" w:styleId="Strikethrough">
    <w:name w:val="Strikethrough"/>
    <w:aliases w:val="strike"/>
    <w:basedOn w:val="Normal"/>
    <w:rsid w:val="000337F6"/>
    <w:rPr>
      <w:strike/>
    </w:rPr>
  </w:style>
  <w:style w:type="paragraph" w:customStyle="1" w:styleId="TableFootnote">
    <w:name w:val="Table Footnote"/>
    <w:aliases w:val="tf"/>
    <w:basedOn w:val="Normal"/>
    <w:rsid w:val="000337F6"/>
    <w:pPr>
      <w:spacing w:before="80" w:after="80"/>
      <w:ind w:left="216" w:hanging="216"/>
    </w:pPr>
  </w:style>
  <w:style w:type="paragraph" w:customStyle="1" w:styleId="TableFootnoteinList1">
    <w:name w:val="Table Footnote in List 1"/>
    <w:aliases w:val="tf1"/>
    <w:basedOn w:val="TableFootnote"/>
    <w:rsid w:val="000337F6"/>
    <w:pPr>
      <w:ind w:left="576"/>
    </w:pPr>
  </w:style>
  <w:style w:type="paragraph" w:customStyle="1" w:styleId="TableFootnoteinList2">
    <w:name w:val="Table Footnote in List 2"/>
    <w:aliases w:val="tf2"/>
    <w:basedOn w:val="TableFootnote"/>
    <w:rsid w:val="000337F6"/>
    <w:pPr>
      <w:ind w:left="936"/>
    </w:pPr>
  </w:style>
  <w:style w:type="character" w:customStyle="1" w:styleId="DynamicLink">
    <w:name w:val="Dynamic Link"/>
    <w:aliases w:val="dl"/>
    <w:locked/>
    <w:rsid w:val="000337F6"/>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0337F6"/>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locked/>
    <w:rsid w:val="000337F6"/>
    <w:rPr>
      <w:color w:val="C0C0C0"/>
    </w:rPr>
  </w:style>
  <w:style w:type="paragraph" w:customStyle="1" w:styleId="PrintDivisionNumber">
    <w:name w:val="Print Division Number"/>
    <w:aliases w:val="pdn"/>
    <w:basedOn w:val="Normal"/>
    <w:locked/>
    <w:rsid w:val="000337F6"/>
    <w:pPr>
      <w:spacing w:before="0" w:after="0" w:line="240" w:lineRule="auto"/>
    </w:pPr>
    <w:rPr>
      <w:color w:val="C0C0C0"/>
    </w:rPr>
  </w:style>
  <w:style w:type="paragraph" w:customStyle="1" w:styleId="PrintDivisionTitle">
    <w:name w:val="Print Division Title"/>
    <w:aliases w:val="pdt"/>
    <w:basedOn w:val="Normal"/>
    <w:locked/>
    <w:rsid w:val="000337F6"/>
    <w:pPr>
      <w:spacing w:before="0" w:after="0" w:line="240" w:lineRule="auto"/>
    </w:pPr>
    <w:rPr>
      <w:color w:val="C0C0C0"/>
    </w:rPr>
  </w:style>
  <w:style w:type="paragraph" w:customStyle="1" w:styleId="PrintMSCorp">
    <w:name w:val="Print MS Corp"/>
    <w:aliases w:val="pms"/>
    <w:basedOn w:val="Normal"/>
    <w:locked/>
    <w:rsid w:val="000337F6"/>
    <w:pPr>
      <w:spacing w:before="0" w:after="0" w:line="240" w:lineRule="auto"/>
    </w:pPr>
    <w:rPr>
      <w:color w:val="C0C0C0"/>
    </w:rPr>
  </w:style>
  <w:style w:type="paragraph" w:customStyle="1" w:styleId="RevisionHistory">
    <w:name w:val="Revision History"/>
    <w:aliases w:val="rh"/>
    <w:basedOn w:val="Normal"/>
    <w:locked/>
    <w:rsid w:val="000337F6"/>
    <w:pPr>
      <w:spacing w:before="0" w:after="0" w:line="240" w:lineRule="auto"/>
    </w:pPr>
    <w:rPr>
      <w:color w:val="C0C0C0"/>
    </w:rPr>
  </w:style>
  <w:style w:type="character" w:customStyle="1" w:styleId="SV">
    <w:name w:val="SV"/>
    <w:locked/>
    <w:rsid w:val="000337F6"/>
    <w:rPr>
      <w:rFonts w:ascii="Arial" w:hAnsi="Arial"/>
      <w:color w:val="C0C0C0"/>
      <w:sz w:val="20"/>
      <w:szCs w:val="18"/>
      <w:bdr w:val="none" w:sz="0" w:space="0" w:color="auto"/>
      <w:shd w:val="clear" w:color="auto" w:fill="auto"/>
    </w:rPr>
  </w:style>
  <w:style w:type="character" w:styleId="Hyperlink">
    <w:name w:val="Hyperlink"/>
    <w:uiPriority w:val="99"/>
    <w:rsid w:val="000337F6"/>
    <w:rPr>
      <w:color w:val="0000FF"/>
      <w:sz w:val="20"/>
      <w:szCs w:val="18"/>
      <w:u w:val="single"/>
    </w:rPr>
  </w:style>
  <w:style w:type="paragraph" w:customStyle="1" w:styleId="Copyright">
    <w:name w:val="Copyright"/>
    <w:aliases w:val="copy"/>
    <w:basedOn w:val="Normal"/>
    <w:rsid w:val="000337F6"/>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0337F6"/>
    <w:pPr>
      <w:framePr w:wrap="notBeside"/>
      <w:ind w:left="720"/>
    </w:pPr>
  </w:style>
  <w:style w:type="paragraph" w:customStyle="1" w:styleId="ProcedureTitle">
    <w:name w:val="Procedure Title"/>
    <w:aliases w:val="prt"/>
    <w:basedOn w:val="Normal"/>
    <w:rsid w:val="000337F6"/>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0337F6"/>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0337F6"/>
    <w:rPr>
      <w:rFonts w:ascii="Courier New" w:hAnsi="Courier New"/>
      <w:noProof/>
      <w:color w:val="000000"/>
      <w:sz w:val="16"/>
      <w:szCs w:val="16"/>
    </w:rPr>
  </w:style>
  <w:style w:type="character" w:customStyle="1" w:styleId="ListBulletChar">
    <w:name w:val="List Bullet Char"/>
    <w:link w:val="ListBullet"/>
    <w:rsid w:val="000337F6"/>
    <w:rPr>
      <w:rFonts w:ascii="Arial" w:eastAsia="SimSun" w:hAnsi="Arial"/>
      <w:kern w:val="24"/>
    </w:rPr>
  </w:style>
  <w:style w:type="character" w:customStyle="1" w:styleId="BulletedList2Char">
    <w:name w:val="Bulleted List 2 Char"/>
    <w:aliases w:val="bl2 Char Char"/>
    <w:link w:val="BulletedList2"/>
    <w:rsid w:val="000337F6"/>
  </w:style>
  <w:style w:type="paragraph" w:styleId="TOC5">
    <w:name w:val="toc 5"/>
    <w:aliases w:val="toc5"/>
    <w:basedOn w:val="Normal"/>
    <w:next w:val="Normal"/>
    <w:rsid w:val="000337F6"/>
    <w:pPr>
      <w:spacing w:before="0" w:after="0"/>
      <w:ind w:left="936" w:hanging="187"/>
    </w:pPr>
  </w:style>
  <w:style w:type="paragraph" w:customStyle="1" w:styleId="PageHeader">
    <w:name w:val="Page Header"/>
    <w:aliases w:val="pgh"/>
    <w:basedOn w:val="Normal"/>
    <w:rsid w:val="000337F6"/>
    <w:pPr>
      <w:spacing w:before="0" w:after="240" w:line="240" w:lineRule="auto"/>
      <w:jc w:val="right"/>
    </w:pPr>
    <w:rPr>
      <w:b/>
    </w:rPr>
  </w:style>
  <w:style w:type="paragraph" w:customStyle="1" w:styleId="PageFooter">
    <w:name w:val="Page Footer"/>
    <w:aliases w:val="pgf"/>
    <w:basedOn w:val="Normal"/>
    <w:rsid w:val="000337F6"/>
    <w:pPr>
      <w:spacing w:before="0" w:after="0" w:line="240" w:lineRule="auto"/>
      <w:jc w:val="right"/>
    </w:pPr>
  </w:style>
  <w:style w:type="paragraph" w:customStyle="1" w:styleId="PageNum">
    <w:name w:val="Page Num"/>
    <w:aliases w:val="pgn"/>
    <w:basedOn w:val="Normal"/>
    <w:rsid w:val="000337F6"/>
    <w:pPr>
      <w:spacing w:before="0" w:after="0" w:line="240" w:lineRule="auto"/>
      <w:ind w:right="518"/>
      <w:jc w:val="right"/>
    </w:pPr>
    <w:rPr>
      <w:b/>
    </w:rPr>
  </w:style>
  <w:style w:type="character" w:customStyle="1" w:styleId="NumberedListIndexer">
    <w:name w:val="Numbered List Indexer"/>
    <w:aliases w:val="nlx"/>
    <w:rsid w:val="000337F6"/>
    <w:rPr>
      <w:dstrike w:val="0"/>
      <w:vanish/>
      <w:color w:val="C0C0C0"/>
      <w:szCs w:val="18"/>
      <w:u w:val="none"/>
      <w:vertAlign w:val="baseline"/>
    </w:rPr>
  </w:style>
  <w:style w:type="paragraph" w:customStyle="1" w:styleId="ProcedureTitleinList1">
    <w:name w:val="Procedure Title in List 1"/>
    <w:aliases w:val="prt1"/>
    <w:basedOn w:val="ProcedureTitle"/>
    <w:rsid w:val="000337F6"/>
    <w:pPr>
      <w:framePr w:wrap="notBeside"/>
    </w:pPr>
  </w:style>
  <w:style w:type="paragraph" w:styleId="TOC6">
    <w:name w:val="toc 6"/>
    <w:aliases w:val="toc6"/>
    <w:basedOn w:val="Normal"/>
    <w:next w:val="Normal"/>
    <w:rsid w:val="000337F6"/>
    <w:pPr>
      <w:spacing w:before="0" w:after="0"/>
      <w:ind w:left="1123" w:hanging="187"/>
    </w:pPr>
  </w:style>
  <w:style w:type="paragraph" w:customStyle="1" w:styleId="ProcedureTitleinList2">
    <w:name w:val="Procedure Title in List 2"/>
    <w:aliases w:val="prt2"/>
    <w:basedOn w:val="ProcedureTitle"/>
    <w:rsid w:val="000337F6"/>
    <w:pPr>
      <w:framePr w:wrap="notBeside"/>
      <w:ind w:left="720"/>
    </w:pPr>
  </w:style>
  <w:style w:type="table" w:customStyle="1" w:styleId="DefinitionTable">
    <w:name w:val="Definition Table"/>
    <w:aliases w:val="dtbl"/>
    <w:basedOn w:val="TableNormal"/>
    <w:rsid w:val="000337F6"/>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rsid w:val="000337F6"/>
    <w:pPr>
      <w:ind w:left="1785" w:hanging="187"/>
    </w:pPr>
  </w:style>
  <w:style w:type="paragraph" w:styleId="TOC7">
    <w:name w:val="toc 7"/>
    <w:basedOn w:val="Normal"/>
    <w:next w:val="Normal"/>
    <w:rsid w:val="000337F6"/>
    <w:pPr>
      <w:ind w:left="1382" w:hanging="187"/>
    </w:pPr>
  </w:style>
  <w:style w:type="paragraph" w:styleId="TOC8">
    <w:name w:val="toc 8"/>
    <w:basedOn w:val="Normal"/>
    <w:next w:val="Normal"/>
    <w:rsid w:val="000337F6"/>
    <w:pPr>
      <w:ind w:left="1584" w:hanging="187"/>
    </w:pPr>
  </w:style>
  <w:style w:type="table" w:customStyle="1" w:styleId="DefinitionTableinList1">
    <w:name w:val="Definition Table in List 1"/>
    <w:aliases w:val="dtbl1"/>
    <w:basedOn w:val="DefinitionTable"/>
    <w:rsid w:val="000337F6"/>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0337F6"/>
    <w:tblPr>
      <w:tblInd w:w="907" w:type="dxa"/>
      <w:tblCellMar>
        <w:top w:w="0" w:type="dxa"/>
        <w:left w:w="0" w:type="dxa"/>
        <w:bottom w:w="0" w:type="dxa"/>
        <w:right w:w="0" w:type="dxa"/>
      </w:tblCellMar>
    </w:tblPr>
  </w:style>
  <w:style w:type="table" w:customStyle="1" w:styleId="PacketTable">
    <w:name w:val="Packet Table"/>
    <w:basedOn w:val="TableNormal"/>
    <w:rsid w:val="000337F6"/>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0337F6"/>
    <w:pPr>
      <w:numPr>
        <w:numId w:val="25"/>
      </w:numPr>
      <w:spacing w:line="260" w:lineRule="exact"/>
      <w:ind w:left="1080"/>
    </w:pPr>
  </w:style>
  <w:style w:type="paragraph" w:customStyle="1" w:styleId="BulletedList4">
    <w:name w:val="Bulleted List 4"/>
    <w:aliases w:val="bl4"/>
    <w:basedOn w:val="ListBullet"/>
    <w:rsid w:val="000337F6"/>
    <w:pPr>
      <w:numPr>
        <w:numId w:val="26"/>
      </w:numPr>
      <w:ind w:left="1440"/>
    </w:pPr>
  </w:style>
  <w:style w:type="paragraph" w:customStyle="1" w:styleId="BulletedList5">
    <w:name w:val="Bulleted List 5"/>
    <w:aliases w:val="bl5"/>
    <w:basedOn w:val="ListBullet"/>
    <w:rsid w:val="000337F6"/>
    <w:pPr>
      <w:numPr>
        <w:numId w:val="27"/>
      </w:numPr>
      <w:ind w:left="1800"/>
    </w:pPr>
  </w:style>
  <w:style w:type="character" w:customStyle="1" w:styleId="FooterItalic">
    <w:name w:val="Footer Italic"/>
    <w:aliases w:val="fi"/>
    <w:rsid w:val="000337F6"/>
    <w:rPr>
      <w:rFonts w:ascii="Times New Roman" w:hAnsi="Times New Roman"/>
      <w:i/>
      <w:sz w:val="16"/>
      <w:szCs w:val="16"/>
    </w:rPr>
  </w:style>
  <w:style w:type="character" w:customStyle="1" w:styleId="FooterSmall">
    <w:name w:val="Footer Small"/>
    <w:aliases w:val="fs"/>
    <w:rsid w:val="000337F6"/>
    <w:rPr>
      <w:rFonts w:ascii="Times New Roman" w:hAnsi="Times New Roman"/>
      <w:sz w:val="17"/>
      <w:szCs w:val="16"/>
    </w:rPr>
  </w:style>
  <w:style w:type="paragraph" w:customStyle="1" w:styleId="GenericEntry">
    <w:name w:val="Generic Entry"/>
    <w:aliases w:val="ge"/>
    <w:basedOn w:val="Normal"/>
    <w:next w:val="Normal"/>
    <w:rsid w:val="000337F6"/>
    <w:pPr>
      <w:spacing w:after="240" w:line="260" w:lineRule="exact"/>
      <w:ind w:left="720" w:hanging="720"/>
    </w:pPr>
  </w:style>
  <w:style w:type="table" w:customStyle="1" w:styleId="IndentedPacketFieldBits">
    <w:name w:val="Indented Packet Field Bits"/>
    <w:aliases w:val="pfbi"/>
    <w:basedOn w:val="TableNormal"/>
    <w:rsid w:val="000337F6"/>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0337F6"/>
    <w:pPr>
      <w:numPr>
        <w:numId w:val="28"/>
      </w:numPr>
      <w:spacing w:line="260" w:lineRule="exact"/>
      <w:ind w:left="1080"/>
    </w:pPr>
  </w:style>
  <w:style w:type="paragraph" w:customStyle="1" w:styleId="NumberedList4">
    <w:name w:val="Numbered List 4"/>
    <w:aliases w:val="nl4"/>
    <w:basedOn w:val="ListNumber"/>
    <w:rsid w:val="000337F6"/>
    <w:pPr>
      <w:numPr>
        <w:numId w:val="29"/>
      </w:numPr>
      <w:tabs>
        <w:tab w:val="left" w:pos="1800"/>
      </w:tabs>
    </w:pPr>
  </w:style>
  <w:style w:type="paragraph" w:customStyle="1" w:styleId="NumberedList5">
    <w:name w:val="Numbered List 5"/>
    <w:aliases w:val="nl5"/>
    <w:basedOn w:val="ListNumber"/>
    <w:rsid w:val="000337F6"/>
    <w:pPr>
      <w:numPr>
        <w:numId w:val="30"/>
      </w:numPr>
    </w:pPr>
  </w:style>
  <w:style w:type="table" w:customStyle="1" w:styleId="PacketFieldBitsTable">
    <w:name w:val="Packet Field Bits Table"/>
    <w:aliases w:val="pfbt"/>
    <w:basedOn w:val="TableNormal"/>
    <w:rsid w:val="000337F6"/>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0337F6"/>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0337F6"/>
    <w:rPr>
      <w:b/>
      <w:u w:val="single"/>
    </w:rPr>
  </w:style>
  <w:style w:type="paragraph" w:customStyle="1" w:styleId="AlertLabelinList3">
    <w:name w:val="Alert Label in List 3"/>
    <w:aliases w:val="al3"/>
    <w:basedOn w:val="AlertLabel"/>
    <w:rsid w:val="000337F6"/>
    <w:pPr>
      <w:framePr w:wrap="notBeside"/>
      <w:ind w:left="1080"/>
    </w:pPr>
  </w:style>
  <w:style w:type="paragraph" w:customStyle="1" w:styleId="AlertTextinList3">
    <w:name w:val="Alert Text in List 3"/>
    <w:aliases w:val="at3"/>
    <w:basedOn w:val="AlertText"/>
    <w:rsid w:val="000337F6"/>
    <w:pPr>
      <w:ind w:left="1440"/>
    </w:pPr>
  </w:style>
  <w:style w:type="character" w:styleId="PageNumber">
    <w:name w:val="page number"/>
    <w:rsid w:val="000337F6"/>
  </w:style>
  <w:style w:type="paragraph" w:styleId="ListParagraph">
    <w:name w:val="List Paragraph"/>
    <w:basedOn w:val="Normal"/>
    <w:uiPriority w:val="34"/>
    <w:qFormat/>
    <w:rsid w:val="008E5ED2"/>
    <w:pPr>
      <w:spacing w:before="0" w:after="200" w:line="276" w:lineRule="auto"/>
      <w:ind w:left="720"/>
      <w:contextualSpacing/>
    </w:pPr>
    <w:rPr>
      <w:rFonts w:eastAsia="Calibri"/>
      <w:kern w:val="0"/>
      <w:sz w:val="22"/>
      <w:szCs w:val="22"/>
    </w:rPr>
  </w:style>
  <w:style w:type="paragraph" w:customStyle="1" w:styleId="Photo">
    <w:name w:val="Photo"/>
    <w:qFormat/>
    <w:rsid w:val="00C278BE"/>
    <w:pPr>
      <w:widowControl w:val="0"/>
    </w:pPr>
    <w:rPr>
      <w:rFonts w:ascii="Arial" w:eastAsia="SimSun" w:hAnsi="Arial"/>
      <w:b/>
      <w:noProof/>
      <w:kern w:val="24"/>
    </w:rPr>
  </w:style>
  <w:style w:type="paragraph" w:styleId="NoSpacing">
    <w:name w:val="No Spacing"/>
    <w:qFormat/>
    <w:rsid w:val="008E5ED2"/>
    <w:rPr>
      <w:rFonts w:ascii="Arial" w:eastAsia="SimSun" w:hAnsi="Arial"/>
      <w:kern w:val="24"/>
    </w:rPr>
  </w:style>
  <w:style w:type="character" w:customStyle="1" w:styleId="HTMLPreformattedChar">
    <w:name w:val="HTML Preformatted Char"/>
    <w:link w:val="HTMLPreformatted"/>
    <w:uiPriority w:val="99"/>
    <w:rsid w:val="00C278BE"/>
    <w:rPr>
      <w:rFonts w:ascii="Courier New" w:eastAsia="SimSun" w:hAnsi="Courier New"/>
      <w:kern w:val="24"/>
    </w:rPr>
  </w:style>
  <w:style w:type="paragraph" w:styleId="TOCHeading">
    <w:name w:val="TOC Heading"/>
    <w:basedOn w:val="Heading1"/>
    <w:next w:val="Normal"/>
    <w:uiPriority w:val="39"/>
    <w:semiHidden/>
    <w:unhideWhenUsed/>
    <w:qFormat/>
    <w:rsid w:val="00C278BE"/>
    <w:pPr>
      <w:keepLines/>
      <w:pBdr>
        <w:bottom w:val="none" w:sz="0" w:space="0" w:color="auto"/>
      </w:pBdr>
      <w:spacing w:after="0" w:line="276" w:lineRule="auto"/>
      <w:outlineLvl w:val="9"/>
    </w:pPr>
    <w:rPr>
      <w:rFonts w:ascii="Cambria" w:eastAsia="MS Gothic" w:hAnsi="Cambria"/>
      <w:bCs/>
      <w:color w:val="365F91"/>
      <w:kern w:val="0"/>
      <w:sz w:val="28"/>
      <w:szCs w:val="28"/>
      <w:lang w:eastAsia="ja-JP"/>
    </w:rPr>
  </w:style>
  <w:style w:type="paragraph" w:styleId="Quote">
    <w:name w:val="Quote"/>
    <w:basedOn w:val="Normal"/>
    <w:next w:val="Normal"/>
    <w:link w:val="QuoteChar"/>
    <w:qFormat/>
    <w:rsid w:val="007C0141"/>
    <w:rPr>
      <w:i/>
      <w:iCs/>
      <w:color w:val="000000"/>
    </w:rPr>
  </w:style>
  <w:style w:type="character" w:customStyle="1" w:styleId="QuoteChar">
    <w:name w:val="Quote Char"/>
    <w:link w:val="Quote"/>
    <w:rsid w:val="007C0141"/>
    <w:rPr>
      <w:rFonts w:ascii="Arial" w:eastAsia="SimSun" w:hAnsi="Arial"/>
      <w:i/>
      <w:iCs/>
      <w:color w:val="000000"/>
      <w:kern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uiPriority="99"/>
    <w:lsdException w:name="No Lis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aliases w:val="Text,t"/>
    <w:qFormat/>
    <w:rsid w:val="00806F15"/>
    <w:pPr>
      <w:spacing w:before="120" w:after="60" w:line="280" w:lineRule="exact"/>
    </w:pPr>
    <w:rPr>
      <w:rFonts w:ascii="Calibri" w:eastAsia="SimSun" w:hAnsi="Calibri"/>
      <w:kern w:val="24"/>
    </w:rPr>
  </w:style>
  <w:style w:type="paragraph" w:styleId="Heading1">
    <w:name w:val="heading 1"/>
    <w:aliases w:val="h1"/>
    <w:basedOn w:val="Normal"/>
    <w:next w:val="Normal"/>
    <w:link w:val="Heading1Char"/>
    <w:qFormat/>
    <w:rsid w:val="000337F6"/>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qFormat/>
    <w:rsid w:val="00C278BE"/>
    <w:pPr>
      <w:pBdr>
        <w:bottom w:val="none" w:sz="0" w:space="0" w:color="auto"/>
      </w:pBdr>
      <w:spacing w:before="60" w:after="60"/>
      <w:outlineLvl w:val="1"/>
    </w:pPr>
    <w:rPr>
      <w:sz w:val="36"/>
      <w:szCs w:val="36"/>
    </w:rPr>
  </w:style>
  <w:style w:type="paragraph" w:styleId="Heading3">
    <w:name w:val="heading 3"/>
    <w:aliases w:val="h3"/>
    <w:basedOn w:val="Heading1"/>
    <w:next w:val="Normal"/>
    <w:qFormat/>
    <w:rsid w:val="000337F6"/>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0337F6"/>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0337F6"/>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0337F6"/>
    <w:pPr>
      <w:spacing w:line="240" w:lineRule="auto"/>
      <w:outlineLvl w:val="5"/>
    </w:pPr>
    <w:rPr>
      <w:b/>
    </w:rPr>
  </w:style>
  <w:style w:type="paragraph" w:styleId="Heading7">
    <w:name w:val="heading 7"/>
    <w:aliases w:val="h7"/>
    <w:basedOn w:val="Normal"/>
    <w:next w:val="Normal"/>
    <w:qFormat/>
    <w:locked/>
    <w:rsid w:val="000337F6"/>
    <w:pPr>
      <w:outlineLvl w:val="6"/>
    </w:pPr>
    <w:rPr>
      <w:b/>
      <w:szCs w:val="24"/>
    </w:rPr>
  </w:style>
  <w:style w:type="paragraph" w:styleId="Heading8">
    <w:name w:val="heading 8"/>
    <w:aliases w:val="h8"/>
    <w:basedOn w:val="Normal"/>
    <w:next w:val="Normal"/>
    <w:qFormat/>
    <w:locked/>
    <w:rsid w:val="000337F6"/>
    <w:pPr>
      <w:outlineLvl w:val="7"/>
    </w:pPr>
    <w:rPr>
      <w:b/>
      <w:iCs/>
    </w:rPr>
  </w:style>
  <w:style w:type="paragraph" w:styleId="Heading9">
    <w:name w:val="heading 9"/>
    <w:aliases w:val="h9"/>
    <w:basedOn w:val="Normal"/>
    <w:next w:val="Normal"/>
    <w:qFormat/>
    <w:locked/>
    <w:rsid w:val="000337F6"/>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0337F6"/>
    <w:pPr>
      <w:spacing w:line="240" w:lineRule="auto"/>
    </w:pPr>
    <w:rPr>
      <w:color w:val="0000FF"/>
    </w:rPr>
  </w:style>
  <w:style w:type="paragraph" w:customStyle="1" w:styleId="Code">
    <w:name w:val="Code"/>
    <w:aliases w:val="c"/>
    <w:link w:val="CodeChar"/>
    <w:locked/>
    <w:rsid w:val="000337F6"/>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0337F6"/>
    <w:pPr>
      <w:ind w:left="720"/>
    </w:pPr>
  </w:style>
  <w:style w:type="paragraph" w:customStyle="1" w:styleId="TextinList2">
    <w:name w:val="Text in List 2"/>
    <w:aliases w:val="t2"/>
    <w:basedOn w:val="Normal"/>
    <w:rsid w:val="000337F6"/>
    <w:pPr>
      <w:ind w:left="720"/>
    </w:pPr>
  </w:style>
  <w:style w:type="paragraph" w:customStyle="1" w:styleId="Label">
    <w:name w:val="Label"/>
    <w:aliases w:val="l"/>
    <w:basedOn w:val="Normal"/>
    <w:link w:val="LabelChar"/>
    <w:rsid w:val="000337F6"/>
    <w:pPr>
      <w:keepNext/>
      <w:spacing w:before="240" w:line="240" w:lineRule="auto"/>
    </w:pPr>
    <w:rPr>
      <w:b/>
    </w:rPr>
  </w:style>
  <w:style w:type="paragraph" w:styleId="FootnoteText">
    <w:name w:val="footnote text"/>
    <w:aliases w:val="ft,Used by Word for text of Help footnotes"/>
    <w:basedOn w:val="Normal"/>
    <w:rsid w:val="000337F6"/>
    <w:rPr>
      <w:color w:val="0000FF"/>
    </w:rPr>
  </w:style>
  <w:style w:type="paragraph" w:customStyle="1" w:styleId="NumberedList2">
    <w:name w:val="Numbered List 2"/>
    <w:aliases w:val="nl2"/>
    <w:basedOn w:val="ListNumber"/>
    <w:rsid w:val="000337F6"/>
    <w:pPr>
      <w:numPr>
        <w:numId w:val="4"/>
      </w:numPr>
    </w:pPr>
  </w:style>
  <w:style w:type="paragraph" w:customStyle="1" w:styleId="Syntax">
    <w:name w:val="Syntax"/>
    <w:aliases w:val="s"/>
    <w:basedOn w:val="Normal"/>
    <w:locked/>
    <w:rsid w:val="000337F6"/>
    <w:pPr>
      <w:shd w:val="clear" w:color="C0C0C0" w:fill="auto"/>
    </w:pPr>
    <w:rPr>
      <w:noProof/>
      <w:color w:val="C0C0C0"/>
      <w:kern w:val="0"/>
    </w:rPr>
  </w:style>
  <w:style w:type="character" w:styleId="FootnoteReference">
    <w:name w:val="footnote reference"/>
    <w:aliases w:val="fr,Used by Word for Help footnote symbols"/>
    <w:rsid w:val="000337F6"/>
    <w:rPr>
      <w:color w:val="0000FF"/>
      <w:vertAlign w:val="superscript"/>
    </w:rPr>
  </w:style>
  <w:style w:type="character" w:customStyle="1" w:styleId="CodeEmbedded">
    <w:name w:val="Code Embedded"/>
    <w:aliases w:val="ce"/>
    <w:rsid w:val="000337F6"/>
    <w:rPr>
      <w:rFonts w:ascii="Courier New" w:hAnsi="Courier New"/>
      <w:noProof/>
      <w:color w:val="auto"/>
      <w:position w:val="0"/>
      <w:sz w:val="16"/>
      <w:szCs w:val="16"/>
      <w:u w:val="none"/>
    </w:rPr>
  </w:style>
  <w:style w:type="character" w:customStyle="1" w:styleId="LabelEmbedded">
    <w:name w:val="Label Embedded"/>
    <w:aliases w:val="le"/>
    <w:rsid w:val="000337F6"/>
    <w:rPr>
      <w:b/>
      <w:szCs w:val="18"/>
    </w:rPr>
  </w:style>
  <w:style w:type="character" w:customStyle="1" w:styleId="LinkText">
    <w:name w:val="Link Text"/>
    <w:aliases w:val="lt"/>
    <w:rsid w:val="000337F6"/>
    <w:rPr>
      <w:color w:val="0000FF"/>
      <w:szCs w:val="18"/>
      <w:u w:val="single"/>
    </w:rPr>
  </w:style>
  <w:style w:type="character" w:customStyle="1" w:styleId="LinkID">
    <w:name w:val="Link ID"/>
    <w:aliases w:val="lid"/>
    <w:rsid w:val="000337F6"/>
    <w:rPr>
      <w:noProof/>
      <w:vanish/>
      <w:color w:val="0000FF"/>
      <w:szCs w:val="18"/>
      <w:u w:val="none"/>
      <w:bdr w:val="none" w:sz="0" w:space="0" w:color="auto"/>
      <w:shd w:val="clear" w:color="auto" w:fill="auto"/>
      <w:lang w:val="en-US"/>
    </w:rPr>
  </w:style>
  <w:style w:type="paragraph" w:customStyle="1" w:styleId="DSTOC1-0">
    <w:name w:val="DSTOC1-0"/>
    <w:basedOn w:val="Heading1"/>
    <w:rsid w:val="000337F6"/>
    <w:pPr>
      <w:outlineLvl w:val="9"/>
    </w:pPr>
    <w:rPr>
      <w:bCs/>
    </w:rPr>
  </w:style>
  <w:style w:type="paragraph" w:customStyle="1" w:styleId="DSTOC2-0">
    <w:name w:val="DSTOC2-0"/>
    <w:basedOn w:val="Heading2"/>
    <w:rsid w:val="000337F6"/>
    <w:pPr>
      <w:outlineLvl w:val="9"/>
    </w:pPr>
    <w:rPr>
      <w:bCs/>
      <w:iCs/>
    </w:rPr>
  </w:style>
  <w:style w:type="paragraph" w:customStyle="1" w:styleId="DSTOC3-0">
    <w:name w:val="DSTOC3-0"/>
    <w:basedOn w:val="Heading3"/>
    <w:rsid w:val="000337F6"/>
    <w:pPr>
      <w:outlineLvl w:val="9"/>
    </w:pPr>
    <w:rPr>
      <w:bCs/>
    </w:rPr>
  </w:style>
  <w:style w:type="paragraph" w:customStyle="1" w:styleId="DSTOC4-0">
    <w:name w:val="DSTOC4-0"/>
    <w:basedOn w:val="Heading4"/>
    <w:rsid w:val="000337F6"/>
    <w:pPr>
      <w:outlineLvl w:val="9"/>
    </w:pPr>
    <w:rPr>
      <w:bCs/>
    </w:rPr>
  </w:style>
  <w:style w:type="paragraph" w:customStyle="1" w:styleId="DSTOC5-0">
    <w:name w:val="DSTOC5-0"/>
    <w:basedOn w:val="Heading5"/>
    <w:rsid w:val="000337F6"/>
    <w:pPr>
      <w:outlineLvl w:val="9"/>
    </w:pPr>
    <w:rPr>
      <w:bCs/>
      <w:iCs/>
    </w:rPr>
  </w:style>
  <w:style w:type="paragraph" w:customStyle="1" w:styleId="DSTOC6-0">
    <w:name w:val="DSTOC6-0"/>
    <w:basedOn w:val="Heading6"/>
    <w:rsid w:val="000337F6"/>
    <w:pPr>
      <w:outlineLvl w:val="9"/>
    </w:pPr>
    <w:rPr>
      <w:bCs/>
    </w:rPr>
  </w:style>
  <w:style w:type="paragraph" w:customStyle="1" w:styleId="DSTOC7-0">
    <w:name w:val="DSTOC7-0"/>
    <w:basedOn w:val="Heading7"/>
    <w:rsid w:val="000337F6"/>
    <w:pPr>
      <w:outlineLvl w:val="9"/>
    </w:pPr>
  </w:style>
  <w:style w:type="paragraph" w:customStyle="1" w:styleId="DSTOC8-0">
    <w:name w:val="DSTOC8-0"/>
    <w:basedOn w:val="Heading8"/>
    <w:rsid w:val="000337F6"/>
    <w:pPr>
      <w:outlineLvl w:val="9"/>
    </w:pPr>
  </w:style>
  <w:style w:type="paragraph" w:customStyle="1" w:styleId="DSTOC9-0">
    <w:name w:val="DSTOC9-0"/>
    <w:basedOn w:val="Heading9"/>
    <w:rsid w:val="000337F6"/>
    <w:pPr>
      <w:outlineLvl w:val="9"/>
    </w:pPr>
  </w:style>
  <w:style w:type="paragraph" w:customStyle="1" w:styleId="DSTOC1-1">
    <w:name w:val="DSTOC1-1"/>
    <w:basedOn w:val="Heading1"/>
    <w:rsid w:val="000337F6"/>
    <w:pPr>
      <w:outlineLvl w:val="1"/>
    </w:pPr>
    <w:rPr>
      <w:bCs/>
    </w:rPr>
  </w:style>
  <w:style w:type="paragraph" w:customStyle="1" w:styleId="DSTOC1-2">
    <w:name w:val="DSTOC1-2"/>
    <w:basedOn w:val="Heading2"/>
    <w:rsid w:val="000337F6"/>
  </w:style>
  <w:style w:type="paragraph" w:customStyle="1" w:styleId="DSTOC1-3">
    <w:name w:val="DSTOC1-3"/>
    <w:basedOn w:val="Heading3"/>
    <w:rsid w:val="000337F6"/>
  </w:style>
  <w:style w:type="paragraph" w:customStyle="1" w:styleId="DSTOC1-4">
    <w:name w:val="DSTOC1-4"/>
    <w:basedOn w:val="Heading4"/>
    <w:rsid w:val="000337F6"/>
  </w:style>
  <w:style w:type="paragraph" w:customStyle="1" w:styleId="DSTOC1-5">
    <w:name w:val="DSTOC1-5"/>
    <w:basedOn w:val="Heading5"/>
    <w:rsid w:val="000337F6"/>
  </w:style>
  <w:style w:type="paragraph" w:customStyle="1" w:styleId="DSTOC1-6">
    <w:name w:val="DSTOC1-6"/>
    <w:basedOn w:val="Heading6"/>
    <w:rsid w:val="000337F6"/>
  </w:style>
  <w:style w:type="paragraph" w:customStyle="1" w:styleId="DSTOC1-7">
    <w:name w:val="DSTOC1-7"/>
    <w:basedOn w:val="Heading7"/>
    <w:rsid w:val="000337F6"/>
  </w:style>
  <w:style w:type="paragraph" w:customStyle="1" w:styleId="DSTOC1-8">
    <w:name w:val="DSTOC1-8"/>
    <w:basedOn w:val="Heading8"/>
    <w:rsid w:val="000337F6"/>
  </w:style>
  <w:style w:type="paragraph" w:customStyle="1" w:styleId="DSTOC1-9">
    <w:name w:val="DSTOC1-9"/>
    <w:basedOn w:val="Heading9"/>
    <w:rsid w:val="000337F6"/>
  </w:style>
  <w:style w:type="paragraph" w:customStyle="1" w:styleId="DSTOC2-2">
    <w:name w:val="DSTOC2-2"/>
    <w:basedOn w:val="Heading2"/>
    <w:rsid w:val="000337F6"/>
    <w:pPr>
      <w:outlineLvl w:val="2"/>
    </w:pPr>
    <w:rPr>
      <w:bCs/>
      <w:iCs/>
    </w:rPr>
  </w:style>
  <w:style w:type="paragraph" w:customStyle="1" w:styleId="DSTOC2-3">
    <w:name w:val="DSTOC2-3"/>
    <w:basedOn w:val="DSTOC1-3"/>
    <w:rsid w:val="000337F6"/>
  </w:style>
  <w:style w:type="paragraph" w:customStyle="1" w:styleId="DSTOC2-4">
    <w:name w:val="DSTOC2-4"/>
    <w:basedOn w:val="DSTOC1-4"/>
    <w:rsid w:val="000337F6"/>
  </w:style>
  <w:style w:type="paragraph" w:customStyle="1" w:styleId="DSTOC2-5">
    <w:name w:val="DSTOC2-5"/>
    <w:basedOn w:val="DSTOC1-5"/>
    <w:rsid w:val="000337F6"/>
  </w:style>
  <w:style w:type="paragraph" w:customStyle="1" w:styleId="DSTOC2-6">
    <w:name w:val="DSTOC2-6"/>
    <w:basedOn w:val="DSTOC1-6"/>
    <w:rsid w:val="000337F6"/>
  </w:style>
  <w:style w:type="paragraph" w:customStyle="1" w:styleId="DSTOC2-7">
    <w:name w:val="DSTOC2-7"/>
    <w:basedOn w:val="DSTOC1-7"/>
    <w:rsid w:val="000337F6"/>
  </w:style>
  <w:style w:type="paragraph" w:customStyle="1" w:styleId="DSTOC2-8">
    <w:name w:val="DSTOC2-8"/>
    <w:basedOn w:val="DSTOC1-8"/>
    <w:rsid w:val="000337F6"/>
  </w:style>
  <w:style w:type="paragraph" w:customStyle="1" w:styleId="DSTOC2-9">
    <w:name w:val="DSTOC2-9"/>
    <w:basedOn w:val="DSTOC1-9"/>
    <w:rsid w:val="000337F6"/>
  </w:style>
  <w:style w:type="paragraph" w:customStyle="1" w:styleId="DSTOC3-3">
    <w:name w:val="DSTOC3-3"/>
    <w:basedOn w:val="Heading3"/>
    <w:rsid w:val="000337F6"/>
    <w:pPr>
      <w:outlineLvl w:val="3"/>
    </w:pPr>
    <w:rPr>
      <w:bCs/>
    </w:rPr>
  </w:style>
  <w:style w:type="paragraph" w:customStyle="1" w:styleId="DSTOC3-4">
    <w:name w:val="DSTOC3-4"/>
    <w:basedOn w:val="DSTOC2-4"/>
    <w:rsid w:val="000337F6"/>
  </w:style>
  <w:style w:type="paragraph" w:customStyle="1" w:styleId="DSTOC3-5">
    <w:name w:val="DSTOC3-5"/>
    <w:basedOn w:val="DSTOC2-5"/>
    <w:rsid w:val="000337F6"/>
  </w:style>
  <w:style w:type="paragraph" w:customStyle="1" w:styleId="DSTOC3-6">
    <w:name w:val="DSTOC3-6"/>
    <w:basedOn w:val="DSTOC2-6"/>
    <w:rsid w:val="000337F6"/>
  </w:style>
  <w:style w:type="paragraph" w:customStyle="1" w:styleId="DSTOC3-7">
    <w:name w:val="DSTOC3-7"/>
    <w:basedOn w:val="DSTOC2-7"/>
    <w:rsid w:val="000337F6"/>
  </w:style>
  <w:style w:type="paragraph" w:customStyle="1" w:styleId="DSTOC3-8">
    <w:name w:val="DSTOC3-8"/>
    <w:basedOn w:val="DSTOC2-8"/>
    <w:rsid w:val="000337F6"/>
  </w:style>
  <w:style w:type="paragraph" w:customStyle="1" w:styleId="DSTOC3-9">
    <w:name w:val="DSTOC3-9"/>
    <w:basedOn w:val="DSTOC2-9"/>
    <w:rsid w:val="000337F6"/>
  </w:style>
  <w:style w:type="paragraph" w:customStyle="1" w:styleId="DSTOC4-4">
    <w:name w:val="DSTOC4-4"/>
    <w:basedOn w:val="Heading4"/>
    <w:rsid w:val="000337F6"/>
    <w:pPr>
      <w:outlineLvl w:val="4"/>
    </w:pPr>
    <w:rPr>
      <w:bCs/>
    </w:rPr>
  </w:style>
  <w:style w:type="paragraph" w:customStyle="1" w:styleId="DSTOC4-5">
    <w:name w:val="DSTOC4-5"/>
    <w:basedOn w:val="DSTOC3-5"/>
    <w:rsid w:val="000337F6"/>
  </w:style>
  <w:style w:type="paragraph" w:customStyle="1" w:styleId="DSTOC4-6">
    <w:name w:val="DSTOC4-6"/>
    <w:basedOn w:val="DSTOC3-6"/>
    <w:rsid w:val="000337F6"/>
  </w:style>
  <w:style w:type="paragraph" w:customStyle="1" w:styleId="DSTOC4-7">
    <w:name w:val="DSTOC4-7"/>
    <w:basedOn w:val="DSTOC3-7"/>
    <w:rsid w:val="000337F6"/>
  </w:style>
  <w:style w:type="paragraph" w:customStyle="1" w:styleId="DSTOC4-8">
    <w:name w:val="DSTOC4-8"/>
    <w:basedOn w:val="DSTOC3-8"/>
    <w:rsid w:val="000337F6"/>
  </w:style>
  <w:style w:type="paragraph" w:customStyle="1" w:styleId="DSTOC4-9">
    <w:name w:val="DSTOC4-9"/>
    <w:basedOn w:val="DSTOC3-9"/>
    <w:rsid w:val="000337F6"/>
  </w:style>
  <w:style w:type="paragraph" w:customStyle="1" w:styleId="DSTOC5-5">
    <w:name w:val="DSTOC5-5"/>
    <w:basedOn w:val="Heading5"/>
    <w:rsid w:val="000337F6"/>
    <w:pPr>
      <w:outlineLvl w:val="5"/>
    </w:pPr>
    <w:rPr>
      <w:bCs/>
      <w:iCs/>
    </w:rPr>
  </w:style>
  <w:style w:type="paragraph" w:customStyle="1" w:styleId="DSTOC5-6">
    <w:name w:val="DSTOC5-6"/>
    <w:basedOn w:val="DSTOC4-6"/>
    <w:rsid w:val="000337F6"/>
  </w:style>
  <w:style w:type="paragraph" w:customStyle="1" w:styleId="DSTOC5-7">
    <w:name w:val="DSTOC5-7"/>
    <w:basedOn w:val="DSTOC4-7"/>
    <w:rsid w:val="000337F6"/>
  </w:style>
  <w:style w:type="paragraph" w:customStyle="1" w:styleId="DSTOC5-8">
    <w:name w:val="DSTOC5-8"/>
    <w:basedOn w:val="DSTOC4-8"/>
    <w:rsid w:val="000337F6"/>
  </w:style>
  <w:style w:type="paragraph" w:customStyle="1" w:styleId="DSTOC5-9">
    <w:name w:val="DSTOC5-9"/>
    <w:basedOn w:val="DSTOC4-9"/>
    <w:rsid w:val="000337F6"/>
  </w:style>
  <w:style w:type="paragraph" w:customStyle="1" w:styleId="DSTOC6-6">
    <w:name w:val="DSTOC6-6"/>
    <w:basedOn w:val="Heading6"/>
    <w:rsid w:val="000337F6"/>
    <w:pPr>
      <w:outlineLvl w:val="6"/>
    </w:pPr>
    <w:rPr>
      <w:bCs/>
    </w:rPr>
  </w:style>
  <w:style w:type="paragraph" w:customStyle="1" w:styleId="DSTOC6-7">
    <w:name w:val="DSTOC6-7"/>
    <w:basedOn w:val="DSTOC5-7"/>
    <w:rsid w:val="000337F6"/>
  </w:style>
  <w:style w:type="paragraph" w:customStyle="1" w:styleId="DSTOC6-8">
    <w:name w:val="DSTOC6-8"/>
    <w:basedOn w:val="DSTOC5-8"/>
    <w:rsid w:val="000337F6"/>
  </w:style>
  <w:style w:type="paragraph" w:customStyle="1" w:styleId="DSTOC6-9">
    <w:name w:val="DSTOC6-9"/>
    <w:basedOn w:val="DSTOC5-9"/>
    <w:rsid w:val="000337F6"/>
  </w:style>
  <w:style w:type="paragraph" w:customStyle="1" w:styleId="DSTOC7-7">
    <w:name w:val="DSTOC7-7"/>
    <w:basedOn w:val="Heading7"/>
    <w:rsid w:val="000337F6"/>
    <w:pPr>
      <w:outlineLvl w:val="7"/>
    </w:pPr>
  </w:style>
  <w:style w:type="paragraph" w:customStyle="1" w:styleId="DSTOC7-8">
    <w:name w:val="DSTOC7-8"/>
    <w:basedOn w:val="DSTOC6-8"/>
    <w:rsid w:val="000337F6"/>
  </w:style>
  <w:style w:type="paragraph" w:customStyle="1" w:styleId="DSTOC7-9">
    <w:name w:val="DSTOC7-9"/>
    <w:basedOn w:val="DSTOC6-9"/>
    <w:rsid w:val="000337F6"/>
  </w:style>
  <w:style w:type="paragraph" w:customStyle="1" w:styleId="DSTOC8-8">
    <w:name w:val="DSTOC8-8"/>
    <w:basedOn w:val="Heading8"/>
    <w:rsid w:val="000337F6"/>
    <w:pPr>
      <w:outlineLvl w:val="8"/>
    </w:pPr>
  </w:style>
  <w:style w:type="paragraph" w:customStyle="1" w:styleId="DSTOC8-9">
    <w:name w:val="DSTOC8-9"/>
    <w:basedOn w:val="DSTOC7-9"/>
    <w:rsid w:val="000337F6"/>
  </w:style>
  <w:style w:type="paragraph" w:customStyle="1" w:styleId="DSTOC9-9">
    <w:name w:val="DSTOC9-9"/>
    <w:basedOn w:val="Heading9"/>
    <w:rsid w:val="000337F6"/>
    <w:pPr>
      <w:outlineLvl w:val="9"/>
    </w:pPr>
  </w:style>
  <w:style w:type="paragraph" w:customStyle="1" w:styleId="TableSpacing">
    <w:name w:val="Table Spacing"/>
    <w:aliases w:val="ts"/>
    <w:basedOn w:val="Normal"/>
    <w:next w:val="Normal"/>
    <w:rsid w:val="000337F6"/>
    <w:pPr>
      <w:spacing w:before="80" w:after="80" w:line="240" w:lineRule="auto"/>
    </w:pPr>
    <w:rPr>
      <w:sz w:val="8"/>
      <w:szCs w:val="8"/>
    </w:rPr>
  </w:style>
  <w:style w:type="paragraph" w:customStyle="1" w:styleId="AlertLabel">
    <w:name w:val="Alert Label"/>
    <w:aliases w:val="al"/>
    <w:basedOn w:val="Normal"/>
    <w:rsid w:val="000337F6"/>
    <w:pPr>
      <w:keepNext/>
      <w:framePr w:wrap="notBeside" w:vAnchor="text" w:hAnchor="text" w:y="1"/>
      <w:spacing w:after="0" w:line="300" w:lineRule="exact"/>
    </w:pPr>
    <w:rPr>
      <w:b/>
    </w:rPr>
  </w:style>
  <w:style w:type="character" w:customStyle="1" w:styleId="ConditionalMarker">
    <w:name w:val="Conditional Marker"/>
    <w:aliases w:val="cm"/>
    <w:locked/>
    <w:rsid w:val="000337F6"/>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0337F6"/>
    <w:pPr>
      <w:ind w:left="720"/>
    </w:pPr>
  </w:style>
  <w:style w:type="paragraph" w:customStyle="1" w:styleId="LabelinList1">
    <w:name w:val="Label in List 1"/>
    <w:aliases w:val="l1"/>
    <w:basedOn w:val="Label"/>
    <w:next w:val="TextinList1"/>
    <w:link w:val="LabelinList1Char"/>
    <w:rsid w:val="000337F6"/>
    <w:pPr>
      <w:ind w:left="360"/>
    </w:pPr>
  </w:style>
  <w:style w:type="paragraph" w:customStyle="1" w:styleId="TextinList1">
    <w:name w:val="Text in List 1"/>
    <w:aliases w:val="t1"/>
    <w:basedOn w:val="Normal"/>
    <w:rsid w:val="000337F6"/>
    <w:pPr>
      <w:ind w:left="360"/>
    </w:pPr>
  </w:style>
  <w:style w:type="paragraph" w:customStyle="1" w:styleId="AlertLabelinList1">
    <w:name w:val="Alert Label in List 1"/>
    <w:aliases w:val="al1"/>
    <w:basedOn w:val="AlertLabel"/>
    <w:rsid w:val="000337F6"/>
    <w:pPr>
      <w:framePr w:wrap="notBeside"/>
      <w:ind w:left="360"/>
    </w:pPr>
  </w:style>
  <w:style w:type="paragraph" w:customStyle="1" w:styleId="FigureinList1">
    <w:name w:val="Figure in List 1"/>
    <w:aliases w:val="fig1"/>
    <w:basedOn w:val="Figure"/>
    <w:next w:val="TextinList1"/>
    <w:rsid w:val="000337F6"/>
    <w:pPr>
      <w:ind w:left="360"/>
    </w:pPr>
  </w:style>
  <w:style w:type="paragraph" w:styleId="Footer">
    <w:name w:val="footer"/>
    <w:aliases w:val="f"/>
    <w:basedOn w:val="Header"/>
    <w:rsid w:val="000337F6"/>
    <w:rPr>
      <w:b w:val="0"/>
    </w:rPr>
  </w:style>
  <w:style w:type="paragraph" w:styleId="Header">
    <w:name w:val="header"/>
    <w:aliases w:val="h"/>
    <w:basedOn w:val="Normal"/>
    <w:rsid w:val="000337F6"/>
    <w:pPr>
      <w:spacing w:after="240"/>
      <w:jc w:val="right"/>
    </w:pPr>
    <w:rPr>
      <w:rFonts w:eastAsia="PMingLiU"/>
      <w:b/>
    </w:rPr>
  </w:style>
  <w:style w:type="paragraph" w:customStyle="1" w:styleId="AlertText">
    <w:name w:val="Alert Text"/>
    <w:aliases w:val="at"/>
    <w:basedOn w:val="Normal"/>
    <w:rsid w:val="000337F6"/>
    <w:pPr>
      <w:ind w:left="360" w:right="360"/>
    </w:pPr>
  </w:style>
  <w:style w:type="paragraph" w:customStyle="1" w:styleId="AlertTextinList1">
    <w:name w:val="Alert Text in List 1"/>
    <w:aliases w:val="at1"/>
    <w:basedOn w:val="AlertText"/>
    <w:rsid w:val="000337F6"/>
    <w:pPr>
      <w:ind w:left="720"/>
    </w:pPr>
  </w:style>
  <w:style w:type="paragraph" w:customStyle="1" w:styleId="AlertTextinList2">
    <w:name w:val="Alert Text in List 2"/>
    <w:aliases w:val="at2"/>
    <w:basedOn w:val="AlertText"/>
    <w:rsid w:val="000337F6"/>
    <w:pPr>
      <w:ind w:left="1080"/>
    </w:pPr>
  </w:style>
  <w:style w:type="paragraph" w:customStyle="1" w:styleId="BulletedList1">
    <w:name w:val="Bulleted List 1"/>
    <w:aliases w:val="bl1"/>
    <w:basedOn w:val="ListBullet"/>
    <w:rsid w:val="000337F6"/>
    <w:pPr>
      <w:numPr>
        <w:numId w:val="1"/>
      </w:numPr>
    </w:pPr>
  </w:style>
  <w:style w:type="paragraph" w:customStyle="1" w:styleId="BulletedList2">
    <w:name w:val="Bulleted List 2"/>
    <w:aliases w:val="bl2"/>
    <w:basedOn w:val="ListBullet"/>
    <w:link w:val="BulletedList2Char"/>
    <w:rsid w:val="000337F6"/>
    <w:pPr>
      <w:numPr>
        <w:numId w:val="3"/>
      </w:numPr>
    </w:pPr>
  </w:style>
  <w:style w:type="paragraph" w:customStyle="1" w:styleId="DefinedTerm">
    <w:name w:val="Defined Term"/>
    <w:aliases w:val="dt"/>
    <w:basedOn w:val="Normal"/>
    <w:rsid w:val="000337F6"/>
    <w:pPr>
      <w:keepNext/>
      <w:spacing w:after="0" w:line="220" w:lineRule="exact"/>
      <w:ind w:right="1440"/>
    </w:pPr>
    <w:rPr>
      <w:b/>
      <w:sz w:val="18"/>
      <w:szCs w:val="18"/>
    </w:rPr>
  </w:style>
  <w:style w:type="paragraph" w:styleId="DocumentMap">
    <w:name w:val="Document Map"/>
    <w:basedOn w:val="Normal"/>
    <w:rsid w:val="000337F6"/>
    <w:pPr>
      <w:shd w:val="clear" w:color="auto" w:fill="FFFF00"/>
    </w:pPr>
    <w:rPr>
      <w:rFonts w:ascii="Tahoma" w:hAnsi="Tahoma" w:cs="Tahoma"/>
    </w:rPr>
  </w:style>
  <w:style w:type="paragraph" w:customStyle="1" w:styleId="NumberedList1">
    <w:name w:val="Numbered List 1"/>
    <w:aliases w:val="nl1"/>
    <w:basedOn w:val="ListNumber"/>
    <w:rsid w:val="000337F6"/>
    <w:pPr>
      <w:numPr>
        <w:numId w:val="2"/>
      </w:numPr>
    </w:pPr>
  </w:style>
  <w:style w:type="table" w:customStyle="1" w:styleId="ProcedureTable">
    <w:name w:val="Procedure Table"/>
    <w:aliases w:val="pt"/>
    <w:basedOn w:val="TableNormal"/>
    <w:rsid w:val="000337F6"/>
    <w:rPr>
      <w:rFonts w:ascii="Arial" w:hAnsi="Arial"/>
    </w:rPr>
    <w:tblPr>
      <w:tblInd w:w="360" w:type="dxa"/>
      <w:tblCellMar>
        <w:top w:w="0" w:type="dxa"/>
        <w:left w:w="0" w:type="dxa"/>
        <w:bottom w:w="0" w:type="dxa"/>
        <w:right w:w="0" w:type="dxa"/>
      </w:tblCellMar>
    </w:tblPr>
  </w:style>
  <w:style w:type="character" w:customStyle="1" w:styleId="Underline">
    <w:name w:val="Underline"/>
    <w:aliases w:val="u"/>
    <w:rsid w:val="000337F6"/>
    <w:rPr>
      <w:color w:val="auto"/>
      <w:szCs w:val="18"/>
      <w:u w:val="single"/>
    </w:rPr>
  </w:style>
  <w:style w:type="paragraph" w:styleId="IndexHeading">
    <w:name w:val="index heading"/>
    <w:aliases w:val="ih"/>
    <w:basedOn w:val="Heading1"/>
    <w:next w:val="Index1"/>
    <w:rsid w:val="000337F6"/>
    <w:pPr>
      <w:spacing w:line="300" w:lineRule="exact"/>
      <w:outlineLvl w:val="7"/>
    </w:pPr>
    <w:rPr>
      <w:sz w:val="26"/>
    </w:rPr>
  </w:style>
  <w:style w:type="paragraph" w:styleId="Index1">
    <w:name w:val="index 1"/>
    <w:aliases w:val="idx1"/>
    <w:basedOn w:val="Normal"/>
    <w:rsid w:val="000337F6"/>
    <w:pPr>
      <w:spacing w:line="220" w:lineRule="exact"/>
      <w:ind w:left="180" w:hanging="180"/>
    </w:pPr>
  </w:style>
  <w:style w:type="table" w:customStyle="1" w:styleId="CodeSection">
    <w:name w:val="Code Section"/>
    <w:aliases w:val="cs"/>
    <w:basedOn w:val="TableNormal"/>
    <w:rsid w:val="000337F6"/>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0337F6"/>
    <w:pPr>
      <w:spacing w:before="180" w:after="0"/>
      <w:ind w:left="187" w:hanging="187"/>
    </w:pPr>
  </w:style>
  <w:style w:type="paragraph" w:styleId="TOC2">
    <w:name w:val="toc 2"/>
    <w:aliases w:val="toc2"/>
    <w:basedOn w:val="Normal"/>
    <w:next w:val="Normal"/>
    <w:uiPriority w:val="39"/>
    <w:rsid w:val="000337F6"/>
    <w:pPr>
      <w:spacing w:before="0" w:after="0"/>
      <w:ind w:left="374" w:hanging="187"/>
    </w:pPr>
  </w:style>
  <w:style w:type="paragraph" w:styleId="TOC3">
    <w:name w:val="toc 3"/>
    <w:aliases w:val="toc3"/>
    <w:basedOn w:val="Normal"/>
    <w:next w:val="Normal"/>
    <w:uiPriority w:val="39"/>
    <w:rsid w:val="000337F6"/>
    <w:pPr>
      <w:spacing w:before="0" w:after="0"/>
      <w:ind w:left="561" w:hanging="187"/>
    </w:pPr>
  </w:style>
  <w:style w:type="paragraph" w:styleId="TOC4">
    <w:name w:val="toc 4"/>
    <w:aliases w:val="toc4"/>
    <w:basedOn w:val="Normal"/>
    <w:next w:val="Normal"/>
    <w:rsid w:val="000337F6"/>
    <w:pPr>
      <w:spacing w:before="0" w:after="0"/>
      <w:ind w:left="749" w:hanging="187"/>
    </w:pPr>
  </w:style>
  <w:style w:type="paragraph" w:styleId="Index2">
    <w:name w:val="index 2"/>
    <w:aliases w:val="idx2"/>
    <w:basedOn w:val="Index1"/>
    <w:rsid w:val="000337F6"/>
    <w:pPr>
      <w:ind w:left="540"/>
    </w:pPr>
  </w:style>
  <w:style w:type="paragraph" w:styleId="Index3">
    <w:name w:val="index 3"/>
    <w:aliases w:val="idx3"/>
    <w:basedOn w:val="Index1"/>
    <w:rsid w:val="000337F6"/>
    <w:pPr>
      <w:ind w:left="900"/>
    </w:pPr>
  </w:style>
  <w:style w:type="character" w:customStyle="1" w:styleId="Bold">
    <w:name w:val="Bold"/>
    <w:aliases w:val="b"/>
    <w:rsid w:val="000337F6"/>
    <w:rPr>
      <w:b/>
      <w:szCs w:val="18"/>
    </w:rPr>
  </w:style>
  <w:style w:type="character" w:customStyle="1" w:styleId="MultilanguageMarkerAuto">
    <w:name w:val="Multilanguage Marker Auto"/>
    <w:aliases w:val="mma"/>
    <w:locked/>
    <w:rsid w:val="000337F6"/>
    <w:rPr>
      <w:noProof/>
      <w:color w:val="C0C0C0"/>
      <w:szCs w:val="18"/>
      <w:bdr w:val="none" w:sz="0" w:space="0" w:color="auto"/>
      <w:shd w:val="clear" w:color="auto" w:fill="auto"/>
      <w:lang w:val="en-US"/>
    </w:rPr>
  </w:style>
  <w:style w:type="character" w:customStyle="1" w:styleId="BoldItalic">
    <w:name w:val="Bold Italic"/>
    <w:aliases w:val="bi"/>
    <w:rsid w:val="000337F6"/>
    <w:rPr>
      <w:b/>
      <w:i/>
      <w:color w:val="auto"/>
      <w:szCs w:val="18"/>
    </w:rPr>
  </w:style>
  <w:style w:type="paragraph" w:customStyle="1" w:styleId="MultilanguageMarkerExplicitBegin">
    <w:name w:val="Multilanguage Marker Explicit Begin"/>
    <w:aliases w:val="mmeb"/>
    <w:basedOn w:val="Normal"/>
    <w:next w:val="Normal"/>
    <w:locked/>
    <w:rsid w:val="000337F6"/>
    <w:rPr>
      <w:noProof/>
      <w:color w:val="C0C0C0"/>
    </w:rPr>
  </w:style>
  <w:style w:type="paragraph" w:customStyle="1" w:styleId="MultilanguageMarkerExplicitEnd">
    <w:name w:val="Multilanguage Marker Explicit End"/>
    <w:aliases w:val="mmee"/>
    <w:basedOn w:val="MultilanguageMarkerExplicitBegin"/>
    <w:next w:val="Normal"/>
    <w:locked/>
    <w:rsid w:val="000337F6"/>
  </w:style>
  <w:style w:type="paragraph" w:customStyle="1" w:styleId="CodeReferenceinList1">
    <w:name w:val="Code Reference in List 1"/>
    <w:aliases w:val="cref1"/>
    <w:basedOn w:val="Normal"/>
    <w:locked/>
    <w:rsid w:val="000337F6"/>
    <w:rPr>
      <w:color w:val="C0C0C0"/>
    </w:rPr>
  </w:style>
  <w:style w:type="character" w:styleId="CommentReference">
    <w:name w:val="annotation reference"/>
    <w:aliases w:val="cr,Used by Word to flag author queries"/>
    <w:rsid w:val="000337F6"/>
    <w:rPr>
      <w:szCs w:val="16"/>
    </w:rPr>
  </w:style>
  <w:style w:type="paragraph" w:styleId="CommentText">
    <w:name w:val="annotation text"/>
    <w:aliases w:val="ct,Used by Word for text of author queries"/>
    <w:basedOn w:val="Normal"/>
    <w:rsid w:val="000337F6"/>
  </w:style>
  <w:style w:type="character" w:customStyle="1" w:styleId="Italic">
    <w:name w:val="Italic"/>
    <w:aliases w:val="i"/>
    <w:rsid w:val="000337F6"/>
    <w:rPr>
      <w:i/>
      <w:color w:val="auto"/>
      <w:szCs w:val="18"/>
    </w:rPr>
  </w:style>
  <w:style w:type="paragraph" w:customStyle="1" w:styleId="CodeReferenceinList2">
    <w:name w:val="Code Reference in List 2"/>
    <w:aliases w:val="cref2"/>
    <w:basedOn w:val="CodeReferenceinList1"/>
    <w:locked/>
    <w:rsid w:val="000337F6"/>
    <w:pPr>
      <w:ind w:left="720"/>
    </w:pPr>
  </w:style>
  <w:style w:type="character" w:customStyle="1" w:styleId="Subscript">
    <w:name w:val="Subscript"/>
    <w:aliases w:val="sub"/>
    <w:rsid w:val="000337F6"/>
    <w:rPr>
      <w:color w:val="auto"/>
      <w:szCs w:val="18"/>
      <w:u w:val="none"/>
      <w:vertAlign w:val="subscript"/>
    </w:rPr>
  </w:style>
  <w:style w:type="character" w:customStyle="1" w:styleId="Superscript">
    <w:name w:val="Superscript"/>
    <w:aliases w:val="sup"/>
    <w:rsid w:val="000337F6"/>
    <w:rPr>
      <w:color w:val="auto"/>
      <w:szCs w:val="18"/>
      <w:u w:val="none"/>
      <w:vertAlign w:val="superscript"/>
    </w:rPr>
  </w:style>
  <w:style w:type="table" w:customStyle="1" w:styleId="TablewithHeader">
    <w:name w:val="Table with Header"/>
    <w:aliases w:val="twh"/>
    <w:basedOn w:val="TablewithoutHeader"/>
    <w:rsid w:val="000337F6"/>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0337F6"/>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locked/>
    <w:rsid w:val="000337F6"/>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0337F6"/>
    <w:rPr>
      <w:b/>
      <w:bCs/>
    </w:rPr>
  </w:style>
  <w:style w:type="paragraph" w:styleId="BalloonText">
    <w:name w:val="Balloon Text"/>
    <w:basedOn w:val="Normal"/>
    <w:rsid w:val="000337F6"/>
    <w:rPr>
      <w:rFonts w:ascii="Tahoma" w:hAnsi="Tahoma" w:cs="Tahoma"/>
      <w:sz w:val="16"/>
      <w:szCs w:val="16"/>
    </w:rPr>
  </w:style>
  <w:style w:type="character" w:customStyle="1" w:styleId="UI">
    <w:name w:val="UI"/>
    <w:aliases w:val="ui"/>
    <w:rsid w:val="000337F6"/>
    <w:rPr>
      <w:b/>
      <w:color w:val="auto"/>
      <w:szCs w:val="18"/>
      <w:u w:val="none"/>
    </w:rPr>
  </w:style>
  <w:style w:type="character" w:customStyle="1" w:styleId="ParameterReference">
    <w:name w:val="Parameter Reference"/>
    <w:aliases w:val="pr"/>
    <w:locked/>
    <w:rsid w:val="000337F6"/>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0337F6"/>
    <w:rPr>
      <w:b/>
      <w:noProof/>
      <w:color w:val="auto"/>
      <w:szCs w:val="18"/>
      <w:bdr w:val="none" w:sz="0" w:space="0" w:color="auto"/>
      <w:shd w:val="clear" w:color="auto" w:fill="auto"/>
      <w:lang w:val="en-US"/>
    </w:rPr>
  </w:style>
  <w:style w:type="character" w:customStyle="1" w:styleId="Token">
    <w:name w:val="Token"/>
    <w:aliases w:val="tok"/>
    <w:locked/>
    <w:rsid w:val="000337F6"/>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0337F6"/>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0337F6"/>
    <w:rPr>
      <w:noProof/>
      <w:color w:val="C0C0C0"/>
      <w:kern w:val="0"/>
    </w:rPr>
  </w:style>
  <w:style w:type="character" w:customStyle="1" w:styleId="LegacyLinkText">
    <w:name w:val="Legacy Link Text"/>
    <w:aliases w:val="llt"/>
    <w:rsid w:val="000337F6"/>
  </w:style>
  <w:style w:type="paragraph" w:customStyle="1" w:styleId="DefinedTerminList1">
    <w:name w:val="Defined Term in List 1"/>
    <w:aliases w:val="dt1"/>
    <w:basedOn w:val="DefinedTerm"/>
    <w:rsid w:val="000337F6"/>
    <w:pPr>
      <w:ind w:left="360"/>
    </w:pPr>
  </w:style>
  <w:style w:type="paragraph" w:customStyle="1" w:styleId="DefinedTerminList2">
    <w:name w:val="Defined Term in List 2"/>
    <w:aliases w:val="dt2"/>
    <w:basedOn w:val="DefinedTerm"/>
    <w:rsid w:val="000337F6"/>
    <w:pPr>
      <w:ind w:left="720"/>
    </w:pPr>
  </w:style>
  <w:style w:type="paragraph" w:customStyle="1" w:styleId="TableSpacinginList1">
    <w:name w:val="Table Spacing in List 1"/>
    <w:aliases w:val="ts1"/>
    <w:basedOn w:val="TableSpacing"/>
    <w:next w:val="TextinList1"/>
    <w:rsid w:val="000337F6"/>
    <w:pPr>
      <w:ind w:left="360"/>
    </w:pPr>
  </w:style>
  <w:style w:type="paragraph" w:customStyle="1" w:styleId="TableSpacinginList2">
    <w:name w:val="Table Spacing in List 2"/>
    <w:aliases w:val="ts2"/>
    <w:basedOn w:val="TableSpacinginList1"/>
    <w:next w:val="TextinList2"/>
    <w:rsid w:val="000337F6"/>
    <w:pPr>
      <w:ind w:left="720"/>
    </w:pPr>
  </w:style>
  <w:style w:type="table" w:customStyle="1" w:styleId="ProcedureTableinList1">
    <w:name w:val="Procedure Table in List 1"/>
    <w:aliases w:val="pt1"/>
    <w:basedOn w:val="ProcedureTable"/>
    <w:rsid w:val="000337F6"/>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0337F6"/>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0337F6"/>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0337F6"/>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0337F6"/>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0337F6"/>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rsid w:val="000337F6"/>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0337F6"/>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0337F6"/>
  </w:style>
  <w:style w:type="paragraph" w:customStyle="1" w:styleId="ConditionalBlockinList2">
    <w:name w:val="Conditional Block in List 2"/>
    <w:aliases w:val="cb2"/>
    <w:basedOn w:val="ConditionalBlock"/>
    <w:next w:val="Normal"/>
    <w:locked/>
    <w:rsid w:val="000337F6"/>
    <w:pPr>
      <w:ind w:left="720"/>
    </w:pPr>
  </w:style>
  <w:style w:type="character" w:customStyle="1" w:styleId="CodeFeaturedElement">
    <w:name w:val="Code Featured Element"/>
    <w:aliases w:val="cfe"/>
    <w:locked/>
    <w:rsid w:val="000337F6"/>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0337F6"/>
    <w:rPr>
      <w:color w:val="C0C0C0"/>
    </w:rPr>
  </w:style>
  <w:style w:type="character" w:customStyle="1" w:styleId="CodeEntityReferenceSpecific">
    <w:name w:val="Code Entity Reference Specific"/>
    <w:aliases w:val="cers"/>
    <w:locked/>
    <w:rsid w:val="000337F6"/>
  </w:style>
  <w:style w:type="character" w:customStyle="1" w:styleId="CodeEntityReferenceQualifiedSpecific">
    <w:name w:val="Code Entity Reference Qualified Specific"/>
    <w:aliases w:val="cerqs"/>
    <w:locked/>
    <w:rsid w:val="000337F6"/>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0337F6"/>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0337F6"/>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rsid w:val="000337F6"/>
    <w:pPr>
      <w:numPr>
        <w:numId w:val="17"/>
      </w:numPr>
    </w:pPr>
  </w:style>
  <w:style w:type="paragraph" w:styleId="BlockText">
    <w:name w:val="Block Text"/>
    <w:basedOn w:val="Normal"/>
    <w:rsid w:val="000337F6"/>
    <w:pPr>
      <w:spacing w:after="120"/>
      <w:ind w:left="1440" w:right="1440"/>
    </w:pPr>
  </w:style>
  <w:style w:type="paragraph" w:styleId="BodyText">
    <w:name w:val="Body Text"/>
    <w:basedOn w:val="Normal"/>
    <w:rsid w:val="000337F6"/>
    <w:pPr>
      <w:spacing w:after="120"/>
    </w:pPr>
  </w:style>
  <w:style w:type="paragraph" w:styleId="BodyText2">
    <w:name w:val="Body Text 2"/>
    <w:basedOn w:val="Normal"/>
    <w:rsid w:val="000337F6"/>
    <w:pPr>
      <w:spacing w:after="120" w:line="480" w:lineRule="auto"/>
    </w:pPr>
  </w:style>
  <w:style w:type="paragraph" w:styleId="BodyText3">
    <w:name w:val="Body Text 3"/>
    <w:basedOn w:val="Normal"/>
    <w:rsid w:val="000337F6"/>
    <w:pPr>
      <w:spacing w:after="120"/>
    </w:pPr>
    <w:rPr>
      <w:sz w:val="16"/>
      <w:szCs w:val="16"/>
    </w:rPr>
  </w:style>
  <w:style w:type="paragraph" w:styleId="BodyTextFirstIndent">
    <w:name w:val="Body Text First Indent"/>
    <w:basedOn w:val="BodyText"/>
    <w:rsid w:val="000337F6"/>
    <w:pPr>
      <w:ind w:firstLine="210"/>
    </w:pPr>
  </w:style>
  <w:style w:type="paragraph" w:styleId="BodyTextIndent">
    <w:name w:val="Body Text Indent"/>
    <w:basedOn w:val="Normal"/>
    <w:rsid w:val="000337F6"/>
    <w:pPr>
      <w:spacing w:after="120"/>
      <w:ind w:left="360"/>
    </w:pPr>
  </w:style>
  <w:style w:type="paragraph" w:styleId="BodyTextFirstIndent2">
    <w:name w:val="Body Text First Indent 2"/>
    <w:basedOn w:val="BodyTextIndent"/>
    <w:rsid w:val="000337F6"/>
    <w:pPr>
      <w:ind w:firstLine="210"/>
    </w:pPr>
  </w:style>
  <w:style w:type="paragraph" w:styleId="BodyTextIndent2">
    <w:name w:val="Body Text Indent 2"/>
    <w:basedOn w:val="Normal"/>
    <w:rsid w:val="000337F6"/>
    <w:pPr>
      <w:spacing w:after="120" w:line="480" w:lineRule="auto"/>
      <w:ind w:left="360"/>
    </w:pPr>
  </w:style>
  <w:style w:type="paragraph" w:styleId="BodyTextIndent3">
    <w:name w:val="Body Text Indent 3"/>
    <w:basedOn w:val="Normal"/>
    <w:rsid w:val="000337F6"/>
    <w:pPr>
      <w:spacing w:after="120"/>
      <w:ind w:left="360"/>
    </w:pPr>
    <w:rPr>
      <w:sz w:val="16"/>
      <w:szCs w:val="16"/>
    </w:rPr>
  </w:style>
  <w:style w:type="paragraph" w:styleId="Closing">
    <w:name w:val="Closing"/>
    <w:basedOn w:val="Normal"/>
    <w:rsid w:val="000337F6"/>
    <w:pPr>
      <w:ind w:left="4320"/>
    </w:pPr>
  </w:style>
  <w:style w:type="paragraph" w:styleId="Date">
    <w:name w:val="Date"/>
    <w:basedOn w:val="Normal"/>
    <w:next w:val="Normal"/>
    <w:rsid w:val="000337F6"/>
  </w:style>
  <w:style w:type="paragraph" w:styleId="E-mailSignature">
    <w:name w:val="E-mail Signature"/>
    <w:basedOn w:val="Normal"/>
    <w:rsid w:val="000337F6"/>
  </w:style>
  <w:style w:type="character" w:styleId="Emphasis">
    <w:name w:val="Emphasis"/>
    <w:qFormat/>
    <w:rsid w:val="000337F6"/>
    <w:rPr>
      <w:i/>
      <w:iCs/>
    </w:rPr>
  </w:style>
  <w:style w:type="paragraph" w:styleId="EnvelopeAddress">
    <w:name w:val="envelope address"/>
    <w:basedOn w:val="Normal"/>
    <w:rsid w:val="000337F6"/>
    <w:pPr>
      <w:framePr w:w="7920" w:h="1980" w:hRule="exact" w:hSpace="180" w:wrap="auto" w:hAnchor="page" w:xAlign="center" w:yAlign="bottom"/>
      <w:ind w:left="2880"/>
    </w:pPr>
    <w:rPr>
      <w:sz w:val="24"/>
      <w:szCs w:val="24"/>
    </w:rPr>
  </w:style>
  <w:style w:type="paragraph" w:styleId="EnvelopeReturn">
    <w:name w:val="envelope return"/>
    <w:basedOn w:val="Normal"/>
    <w:rsid w:val="000337F6"/>
  </w:style>
  <w:style w:type="character" w:styleId="FollowedHyperlink">
    <w:name w:val="FollowedHyperlink"/>
    <w:rsid w:val="000337F6"/>
    <w:rPr>
      <w:color w:val="800080"/>
      <w:u w:val="single"/>
    </w:rPr>
  </w:style>
  <w:style w:type="character" w:styleId="HTMLAcronym">
    <w:name w:val="HTML Acronym"/>
    <w:rsid w:val="000337F6"/>
  </w:style>
  <w:style w:type="paragraph" w:styleId="HTMLAddress">
    <w:name w:val="HTML Address"/>
    <w:basedOn w:val="Normal"/>
    <w:rsid w:val="000337F6"/>
    <w:rPr>
      <w:i/>
      <w:iCs/>
    </w:rPr>
  </w:style>
  <w:style w:type="character" w:styleId="HTMLCite">
    <w:name w:val="HTML Cite"/>
    <w:rsid w:val="000337F6"/>
    <w:rPr>
      <w:i/>
      <w:iCs/>
    </w:rPr>
  </w:style>
  <w:style w:type="character" w:styleId="HTMLCode">
    <w:name w:val="HTML Code"/>
    <w:rsid w:val="000337F6"/>
    <w:rPr>
      <w:rFonts w:ascii="Courier New" w:hAnsi="Courier New"/>
      <w:sz w:val="20"/>
      <w:szCs w:val="20"/>
    </w:rPr>
  </w:style>
  <w:style w:type="character" w:styleId="HTMLDefinition">
    <w:name w:val="HTML Definition"/>
    <w:rsid w:val="000337F6"/>
    <w:rPr>
      <w:i/>
      <w:iCs/>
    </w:rPr>
  </w:style>
  <w:style w:type="character" w:styleId="HTMLKeyboard">
    <w:name w:val="HTML Keyboard"/>
    <w:rsid w:val="000337F6"/>
    <w:rPr>
      <w:rFonts w:ascii="Courier New" w:hAnsi="Courier New"/>
      <w:sz w:val="20"/>
      <w:szCs w:val="20"/>
    </w:rPr>
  </w:style>
  <w:style w:type="paragraph" w:styleId="HTMLPreformatted">
    <w:name w:val="HTML Preformatted"/>
    <w:basedOn w:val="Normal"/>
    <w:link w:val="HTMLPreformattedChar"/>
    <w:uiPriority w:val="99"/>
    <w:rsid w:val="000337F6"/>
    <w:rPr>
      <w:rFonts w:ascii="Courier New" w:hAnsi="Courier New"/>
    </w:rPr>
  </w:style>
  <w:style w:type="character" w:styleId="HTMLSample">
    <w:name w:val="HTML Sample"/>
    <w:rsid w:val="000337F6"/>
    <w:rPr>
      <w:rFonts w:ascii="Courier New" w:hAnsi="Courier New"/>
    </w:rPr>
  </w:style>
  <w:style w:type="character" w:styleId="HTMLTypewriter">
    <w:name w:val="HTML Typewriter"/>
    <w:rsid w:val="000337F6"/>
    <w:rPr>
      <w:rFonts w:ascii="Courier New" w:hAnsi="Courier New"/>
      <w:sz w:val="20"/>
      <w:szCs w:val="20"/>
    </w:rPr>
  </w:style>
  <w:style w:type="character" w:styleId="HTMLVariable">
    <w:name w:val="HTML Variable"/>
    <w:rsid w:val="000337F6"/>
    <w:rPr>
      <w:i/>
      <w:iCs/>
    </w:rPr>
  </w:style>
  <w:style w:type="character" w:styleId="LineNumber">
    <w:name w:val="line number"/>
    <w:rsid w:val="000337F6"/>
  </w:style>
  <w:style w:type="paragraph" w:styleId="List">
    <w:name w:val="List"/>
    <w:basedOn w:val="Normal"/>
    <w:rsid w:val="000337F6"/>
    <w:pPr>
      <w:ind w:left="360" w:hanging="360"/>
    </w:pPr>
  </w:style>
  <w:style w:type="paragraph" w:styleId="List2">
    <w:name w:val="List 2"/>
    <w:basedOn w:val="Normal"/>
    <w:rsid w:val="000337F6"/>
    <w:pPr>
      <w:ind w:left="720" w:hanging="360"/>
    </w:pPr>
  </w:style>
  <w:style w:type="paragraph" w:styleId="List3">
    <w:name w:val="List 3"/>
    <w:basedOn w:val="Normal"/>
    <w:rsid w:val="000337F6"/>
    <w:pPr>
      <w:ind w:left="1080" w:hanging="360"/>
    </w:pPr>
  </w:style>
  <w:style w:type="paragraph" w:styleId="List4">
    <w:name w:val="List 4"/>
    <w:basedOn w:val="Normal"/>
    <w:rsid w:val="000337F6"/>
    <w:pPr>
      <w:ind w:left="1440" w:hanging="360"/>
    </w:pPr>
  </w:style>
  <w:style w:type="paragraph" w:styleId="List5">
    <w:name w:val="List 5"/>
    <w:basedOn w:val="Normal"/>
    <w:rsid w:val="000337F6"/>
    <w:pPr>
      <w:ind w:left="1800" w:hanging="360"/>
    </w:pPr>
  </w:style>
  <w:style w:type="paragraph" w:styleId="ListBullet">
    <w:name w:val="List Bullet"/>
    <w:basedOn w:val="Normal"/>
    <w:link w:val="ListBulletChar"/>
    <w:rsid w:val="000337F6"/>
    <w:pPr>
      <w:tabs>
        <w:tab w:val="num" w:pos="360"/>
      </w:tabs>
      <w:ind w:left="360" w:hanging="360"/>
    </w:pPr>
  </w:style>
  <w:style w:type="paragraph" w:styleId="ListBullet2">
    <w:name w:val="List Bullet 2"/>
    <w:basedOn w:val="Normal"/>
    <w:rsid w:val="000337F6"/>
    <w:pPr>
      <w:tabs>
        <w:tab w:val="num" w:pos="720"/>
      </w:tabs>
      <w:ind w:left="720" w:hanging="360"/>
    </w:pPr>
  </w:style>
  <w:style w:type="paragraph" w:styleId="ListBullet3">
    <w:name w:val="List Bullet 3"/>
    <w:basedOn w:val="Normal"/>
    <w:rsid w:val="000337F6"/>
    <w:pPr>
      <w:tabs>
        <w:tab w:val="num" w:pos="1080"/>
      </w:tabs>
      <w:ind w:left="1080" w:hanging="360"/>
    </w:pPr>
  </w:style>
  <w:style w:type="paragraph" w:styleId="ListBullet4">
    <w:name w:val="List Bullet 4"/>
    <w:basedOn w:val="Normal"/>
    <w:rsid w:val="000337F6"/>
    <w:pPr>
      <w:tabs>
        <w:tab w:val="num" w:pos="1440"/>
      </w:tabs>
      <w:ind w:left="1440" w:hanging="360"/>
    </w:pPr>
  </w:style>
  <w:style w:type="paragraph" w:styleId="ListBullet5">
    <w:name w:val="List Bullet 5"/>
    <w:basedOn w:val="Normal"/>
    <w:rsid w:val="000337F6"/>
    <w:pPr>
      <w:tabs>
        <w:tab w:val="num" w:pos="1800"/>
      </w:tabs>
      <w:ind w:left="1800" w:hanging="360"/>
    </w:pPr>
  </w:style>
  <w:style w:type="paragraph" w:styleId="ListContinue">
    <w:name w:val="List Continue"/>
    <w:basedOn w:val="Normal"/>
    <w:rsid w:val="000337F6"/>
    <w:pPr>
      <w:spacing w:after="120"/>
      <w:ind w:left="360"/>
    </w:pPr>
  </w:style>
  <w:style w:type="paragraph" w:styleId="ListContinue2">
    <w:name w:val="List Continue 2"/>
    <w:basedOn w:val="Normal"/>
    <w:rsid w:val="000337F6"/>
    <w:pPr>
      <w:spacing w:after="120"/>
      <w:ind w:left="720"/>
    </w:pPr>
  </w:style>
  <w:style w:type="paragraph" w:styleId="ListContinue3">
    <w:name w:val="List Continue 3"/>
    <w:basedOn w:val="Normal"/>
    <w:rsid w:val="000337F6"/>
    <w:pPr>
      <w:spacing w:after="120"/>
      <w:ind w:left="1080"/>
    </w:pPr>
  </w:style>
  <w:style w:type="paragraph" w:styleId="ListContinue4">
    <w:name w:val="List Continue 4"/>
    <w:basedOn w:val="Normal"/>
    <w:rsid w:val="000337F6"/>
    <w:pPr>
      <w:spacing w:after="120"/>
      <w:ind w:left="1440"/>
    </w:pPr>
  </w:style>
  <w:style w:type="paragraph" w:styleId="ListContinue5">
    <w:name w:val="List Continue 5"/>
    <w:basedOn w:val="Normal"/>
    <w:rsid w:val="000337F6"/>
    <w:pPr>
      <w:spacing w:after="120"/>
      <w:ind w:left="1800"/>
    </w:pPr>
  </w:style>
  <w:style w:type="paragraph" w:styleId="ListNumber">
    <w:name w:val="List Number"/>
    <w:basedOn w:val="Normal"/>
    <w:rsid w:val="000337F6"/>
    <w:pPr>
      <w:tabs>
        <w:tab w:val="num" w:pos="360"/>
      </w:tabs>
      <w:ind w:left="360" w:hanging="360"/>
    </w:pPr>
  </w:style>
  <w:style w:type="paragraph" w:styleId="ListNumber2">
    <w:name w:val="List Number 2"/>
    <w:basedOn w:val="Normal"/>
    <w:rsid w:val="000337F6"/>
    <w:pPr>
      <w:tabs>
        <w:tab w:val="num" w:pos="720"/>
      </w:tabs>
      <w:ind w:left="720" w:hanging="360"/>
    </w:pPr>
  </w:style>
  <w:style w:type="paragraph" w:styleId="ListNumber3">
    <w:name w:val="List Number 3"/>
    <w:basedOn w:val="Normal"/>
    <w:rsid w:val="000337F6"/>
    <w:pPr>
      <w:tabs>
        <w:tab w:val="num" w:pos="1080"/>
      </w:tabs>
      <w:ind w:left="1080" w:hanging="360"/>
    </w:pPr>
  </w:style>
  <w:style w:type="paragraph" w:styleId="ListNumber4">
    <w:name w:val="List Number 4"/>
    <w:basedOn w:val="Normal"/>
    <w:rsid w:val="000337F6"/>
    <w:pPr>
      <w:tabs>
        <w:tab w:val="num" w:pos="1440"/>
      </w:tabs>
      <w:ind w:left="1440" w:hanging="360"/>
    </w:pPr>
  </w:style>
  <w:style w:type="paragraph" w:styleId="ListNumber5">
    <w:name w:val="List Number 5"/>
    <w:basedOn w:val="Normal"/>
    <w:rsid w:val="000337F6"/>
    <w:pPr>
      <w:tabs>
        <w:tab w:val="num" w:pos="1800"/>
      </w:tabs>
      <w:ind w:left="1800" w:hanging="360"/>
    </w:pPr>
  </w:style>
  <w:style w:type="paragraph" w:styleId="MessageHeader">
    <w:name w:val="Message Header"/>
    <w:basedOn w:val="Normal"/>
    <w:rsid w:val="000337F6"/>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0337F6"/>
    <w:rPr>
      <w:rFonts w:ascii="Times New Roman" w:hAnsi="Times New Roman"/>
      <w:szCs w:val="24"/>
    </w:rPr>
  </w:style>
  <w:style w:type="paragraph" w:styleId="NormalIndent">
    <w:name w:val="Normal Indent"/>
    <w:basedOn w:val="Normal"/>
    <w:rsid w:val="000337F6"/>
    <w:pPr>
      <w:ind w:left="720"/>
    </w:pPr>
  </w:style>
  <w:style w:type="paragraph" w:styleId="NoteHeading">
    <w:name w:val="Note Heading"/>
    <w:basedOn w:val="Normal"/>
    <w:next w:val="Normal"/>
    <w:rsid w:val="000337F6"/>
  </w:style>
  <w:style w:type="paragraph" w:styleId="PlainText">
    <w:name w:val="Plain Text"/>
    <w:basedOn w:val="Normal"/>
    <w:rsid w:val="000337F6"/>
    <w:rPr>
      <w:rFonts w:ascii="Courier New" w:hAnsi="Courier New"/>
    </w:rPr>
  </w:style>
  <w:style w:type="paragraph" w:styleId="Salutation">
    <w:name w:val="Salutation"/>
    <w:basedOn w:val="Normal"/>
    <w:next w:val="Normal"/>
    <w:rsid w:val="000337F6"/>
  </w:style>
  <w:style w:type="paragraph" w:styleId="Signature">
    <w:name w:val="Signature"/>
    <w:basedOn w:val="Normal"/>
    <w:rsid w:val="000337F6"/>
    <w:pPr>
      <w:ind w:left="4320"/>
    </w:pPr>
  </w:style>
  <w:style w:type="character" w:styleId="Strong">
    <w:name w:val="Strong"/>
    <w:qFormat/>
    <w:rsid w:val="000337F6"/>
    <w:rPr>
      <w:b/>
      <w:bCs/>
    </w:rPr>
  </w:style>
  <w:style w:type="table" w:styleId="Table3Deffects1">
    <w:name w:val="Table 3D effects 1"/>
    <w:basedOn w:val="TableNormal"/>
    <w:rsid w:val="000337F6"/>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337F6"/>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337F6"/>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337F6"/>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337F6"/>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337F6"/>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337F6"/>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337F6"/>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337F6"/>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337F6"/>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337F6"/>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337F6"/>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337F6"/>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337F6"/>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337F6"/>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337F6"/>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337F6"/>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337F6"/>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0337F6"/>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337F6"/>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337F6"/>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337F6"/>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337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337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337F6"/>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337F6"/>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337F6"/>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337F6"/>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337F6"/>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337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337F6"/>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337F6"/>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337F6"/>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337F6"/>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337F6"/>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337F6"/>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337F6"/>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337F6"/>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337F6"/>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337F6"/>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337F6"/>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337F6"/>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337F6"/>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337F6"/>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0337F6"/>
    <w:pPr>
      <w:jc w:val="center"/>
      <w:outlineLvl w:val="1"/>
    </w:pPr>
    <w:rPr>
      <w:sz w:val="24"/>
      <w:szCs w:val="24"/>
    </w:rPr>
  </w:style>
  <w:style w:type="paragraph" w:styleId="Title">
    <w:name w:val="Title"/>
    <w:basedOn w:val="Normal"/>
    <w:qFormat/>
    <w:rsid w:val="000337F6"/>
    <w:pPr>
      <w:spacing w:before="240"/>
      <w:jc w:val="center"/>
      <w:outlineLvl w:val="0"/>
    </w:pPr>
    <w:rPr>
      <w:b/>
      <w:bCs/>
      <w:kern w:val="28"/>
      <w:sz w:val="32"/>
      <w:szCs w:val="32"/>
    </w:rPr>
  </w:style>
  <w:style w:type="character" w:customStyle="1" w:styleId="System">
    <w:name w:val="System"/>
    <w:aliases w:val="sys"/>
    <w:locked/>
    <w:rsid w:val="000337F6"/>
    <w:rPr>
      <w:b/>
      <w:color w:val="auto"/>
      <w:szCs w:val="20"/>
      <w:u w:val="none"/>
      <w:bdr w:val="none" w:sz="0" w:space="0" w:color="auto"/>
      <w:shd w:val="clear" w:color="auto" w:fill="auto"/>
    </w:rPr>
  </w:style>
  <w:style w:type="character" w:customStyle="1" w:styleId="UserInputLocalizable">
    <w:name w:val="User Input Localizable"/>
    <w:aliases w:val="uil"/>
    <w:rsid w:val="000337F6"/>
    <w:rPr>
      <w:b/>
      <w:color w:val="auto"/>
      <w:szCs w:val="18"/>
      <w:u w:val="none"/>
    </w:rPr>
  </w:style>
  <w:style w:type="character" w:customStyle="1" w:styleId="UnmanagedCodeEntityReference">
    <w:name w:val="Unmanaged Code Entity Reference"/>
    <w:aliases w:val="ucer"/>
    <w:locked/>
    <w:rsid w:val="000337F6"/>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0337F6"/>
    <w:rPr>
      <w:b/>
      <w:szCs w:val="18"/>
    </w:rPr>
  </w:style>
  <w:style w:type="character" w:customStyle="1" w:styleId="Placeholder">
    <w:name w:val="Placeholder"/>
    <w:aliases w:val="ph"/>
    <w:rsid w:val="000337F6"/>
    <w:rPr>
      <w:i/>
      <w:color w:val="auto"/>
      <w:szCs w:val="18"/>
      <w:u w:val="none"/>
    </w:rPr>
  </w:style>
  <w:style w:type="character" w:customStyle="1" w:styleId="Math">
    <w:name w:val="Math"/>
    <w:aliases w:val="m"/>
    <w:locked/>
    <w:rsid w:val="000337F6"/>
    <w:rPr>
      <w:color w:val="C0C0C0"/>
      <w:szCs w:val="18"/>
      <w:u w:val="none"/>
      <w:bdr w:val="none" w:sz="0" w:space="0" w:color="auto"/>
      <w:shd w:val="clear" w:color="auto" w:fill="auto"/>
    </w:rPr>
  </w:style>
  <w:style w:type="character" w:customStyle="1" w:styleId="NewTerm">
    <w:name w:val="New Term"/>
    <w:aliases w:val="nt"/>
    <w:locked/>
    <w:rsid w:val="000337F6"/>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0337F6"/>
    <w:rPr>
      <w:color w:val="C0C0C0"/>
    </w:rPr>
  </w:style>
  <w:style w:type="paragraph" w:customStyle="1" w:styleId="BulletedDynamicLinkinList2">
    <w:name w:val="Bulleted Dynamic Link in List 2"/>
    <w:basedOn w:val="Normal"/>
    <w:locked/>
    <w:rsid w:val="000337F6"/>
    <w:rPr>
      <w:color w:val="C0C0C0"/>
    </w:rPr>
  </w:style>
  <w:style w:type="paragraph" w:customStyle="1" w:styleId="BulletedDynamicLink">
    <w:name w:val="Bulleted Dynamic Link"/>
    <w:basedOn w:val="Normal"/>
    <w:locked/>
    <w:rsid w:val="000337F6"/>
    <w:rPr>
      <w:color w:val="C0C0C0"/>
    </w:rPr>
  </w:style>
  <w:style w:type="character" w:customStyle="1" w:styleId="Heading6Char">
    <w:name w:val="Heading 6 Char"/>
    <w:aliases w:val="h6 Char"/>
    <w:link w:val="Heading6"/>
    <w:rsid w:val="000337F6"/>
    <w:rPr>
      <w:rFonts w:ascii="Arial" w:eastAsia="SimSun" w:hAnsi="Arial"/>
      <w:b/>
      <w:kern w:val="24"/>
    </w:rPr>
  </w:style>
  <w:style w:type="character" w:customStyle="1" w:styleId="LabelChar">
    <w:name w:val="Label Char"/>
    <w:aliases w:val="l Char"/>
    <w:link w:val="Label"/>
    <w:rsid w:val="000337F6"/>
    <w:rPr>
      <w:rFonts w:ascii="Arial" w:eastAsia="SimSun" w:hAnsi="Arial"/>
      <w:b/>
      <w:kern w:val="24"/>
    </w:rPr>
  </w:style>
  <w:style w:type="character" w:customStyle="1" w:styleId="Heading5Char">
    <w:name w:val="Heading 5 Char"/>
    <w:aliases w:val="h5 Char"/>
    <w:link w:val="Heading5"/>
    <w:rsid w:val="000337F6"/>
    <w:rPr>
      <w:rFonts w:ascii="Arial" w:eastAsia="SimSun" w:hAnsi="Arial"/>
      <w:b/>
      <w:kern w:val="24"/>
      <w:szCs w:val="40"/>
    </w:rPr>
  </w:style>
  <w:style w:type="character" w:customStyle="1" w:styleId="Heading1Char">
    <w:name w:val="Heading 1 Char"/>
    <w:aliases w:val="h1 Char"/>
    <w:link w:val="Heading1"/>
    <w:rsid w:val="000337F6"/>
    <w:rPr>
      <w:rFonts w:ascii="Arial" w:eastAsia="SimSun" w:hAnsi="Arial"/>
      <w:b/>
      <w:kern w:val="24"/>
      <w:sz w:val="40"/>
      <w:szCs w:val="40"/>
    </w:rPr>
  </w:style>
  <w:style w:type="character" w:customStyle="1" w:styleId="LabelinList1Char">
    <w:name w:val="Label in List 1 Char"/>
    <w:aliases w:val="l1 Char"/>
    <w:link w:val="LabelinList1"/>
    <w:rsid w:val="000337F6"/>
  </w:style>
  <w:style w:type="paragraph" w:customStyle="1" w:styleId="Strikethrough">
    <w:name w:val="Strikethrough"/>
    <w:aliases w:val="strike"/>
    <w:basedOn w:val="Normal"/>
    <w:rsid w:val="000337F6"/>
    <w:rPr>
      <w:strike/>
    </w:rPr>
  </w:style>
  <w:style w:type="paragraph" w:customStyle="1" w:styleId="TableFootnote">
    <w:name w:val="Table Footnote"/>
    <w:aliases w:val="tf"/>
    <w:basedOn w:val="Normal"/>
    <w:rsid w:val="000337F6"/>
    <w:pPr>
      <w:spacing w:before="80" w:after="80"/>
      <w:ind w:left="216" w:hanging="216"/>
    </w:pPr>
  </w:style>
  <w:style w:type="paragraph" w:customStyle="1" w:styleId="TableFootnoteinList1">
    <w:name w:val="Table Footnote in List 1"/>
    <w:aliases w:val="tf1"/>
    <w:basedOn w:val="TableFootnote"/>
    <w:rsid w:val="000337F6"/>
    <w:pPr>
      <w:ind w:left="576"/>
    </w:pPr>
  </w:style>
  <w:style w:type="paragraph" w:customStyle="1" w:styleId="TableFootnoteinList2">
    <w:name w:val="Table Footnote in List 2"/>
    <w:aliases w:val="tf2"/>
    <w:basedOn w:val="TableFootnote"/>
    <w:rsid w:val="000337F6"/>
    <w:pPr>
      <w:ind w:left="936"/>
    </w:pPr>
  </w:style>
  <w:style w:type="character" w:customStyle="1" w:styleId="DynamicLink">
    <w:name w:val="Dynamic Link"/>
    <w:aliases w:val="dl"/>
    <w:locked/>
    <w:rsid w:val="000337F6"/>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0337F6"/>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locked/>
    <w:rsid w:val="000337F6"/>
    <w:rPr>
      <w:color w:val="C0C0C0"/>
    </w:rPr>
  </w:style>
  <w:style w:type="paragraph" w:customStyle="1" w:styleId="PrintDivisionNumber">
    <w:name w:val="Print Division Number"/>
    <w:aliases w:val="pdn"/>
    <w:basedOn w:val="Normal"/>
    <w:locked/>
    <w:rsid w:val="000337F6"/>
    <w:pPr>
      <w:spacing w:before="0" w:after="0" w:line="240" w:lineRule="auto"/>
    </w:pPr>
    <w:rPr>
      <w:color w:val="C0C0C0"/>
    </w:rPr>
  </w:style>
  <w:style w:type="paragraph" w:customStyle="1" w:styleId="PrintDivisionTitle">
    <w:name w:val="Print Division Title"/>
    <w:aliases w:val="pdt"/>
    <w:basedOn w:val="Normal"/>
    <w:locked/>
    <w:rsid w:val="000337F6"/>
    <w:pPr>
      <w:spacing w:before="0" w:after="0" w:line="240" w:lineRule="auto"/>
    </w:pPr>
    <w:rPr>
      <w:color w:val="C0C0C0"/>
    </w:rPr>
  </w:style>
  <w:style w:type="paragraph" w:customStyle="1" w:styleId="PrintMSCorp">
    <w:name w:val="Print MS Corp"/>
    <w:aliases w:val="pms"/>
    <w:basedOn w:val="Normal"/>
    <w:locked/>
    <w:rsid w:val="000337F6"/>
    <w:pPr>
      <w:spacing w:before="0" w:after="0" w:line="240" w:lineRule="auto"/>
    </w:pPr>
    <w:rPr>
      <w:color w:val="C0C0C0"/>
    </w:rPr>
  </w:style>
  <w:style w:type="paragraph" w:customStyle="1" w:styleId="RevisionHistory">
    <w:name w:val="Revision History"/>
    <w:aliases w:val="rh"/>
    <w:basedOn w:val="Normal"/>
    <w:locked/>
    <w:rsid w:val="000337F6"/>
    <w:pPr>
      <w:spacing w:before="0" w:after="0" w:line="240" w:lineRule="auto"/>
    </w:pPr>
    <w:rPr>
      <w:color w:val="C0C0C0"/>
    </w:rPr>
  </w:style>
  <w:style w:type="character" w:customStyle="1" w:styleId="SV">
    <w:name w:val="SV"/>
    <w:locked/>
    <w:rsid w:val="000337F6"/>
    <w:rPr>
      <w:rFonts w:ascii="Arial" w:hAnsi="Arial"/>
      <w:color w:val="C0C0C0"/>
      <w:sz w:val="20"/>
      <w:szCs w:val="18"/>
      <w:bdr w:val="none" w:sz="0" w:space="0" w:color="auto"/>
      <w:shd w:val="clear" w:color="auto" w:fill="auto"/>
    </w:rPr>
  </w:style>
  <w:style w:type="character" w:styleId="Hyperlink">
    <w:name w:val="Hyperlink"/>
    <w:uiPriority w:val="99"/>
    <w:rsid w:val="000337F6"/>
    <w:rPr>
      <w:color w:val="0000FF"/>
      <w:sz w:val="20"/>
      <w:szCs w:val="18"/>
      <w:u w:val="single"/>
    </w:rPr>
  </w:style>
  <w:style w:type="paragraph" w:customStyle="1" w:styleId="Copyright">
    <w:name w:val="Copyright"/>
    <w:aliases w:val="copy"/>
    <w:basedOn w:val="Normal"/>
    <w:rsid w:val="000337F6"/>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0337F6"/>
    <w:pPr>
      <w:framePr w:wrap="notBeside"/>
      <w:ind w:left="720"/>
    </w:pPr>
  </w:style>
  <w:style w:type="paragraph" w:customStyle="1" w:styleId="ProcedureTitle">
    <w:name w:val="Procedure Title"/>
    <w:aliases w:val="prt"/>
    <w:basedOn w:val="Normal"/>
    <w:rsid w:val="000337F6"/>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0337F6"/>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0337F6"/>
    <w:rPr>
      <w:rFonts w:ascii="Courier New" w:hAnsi="Courier New"/>
      <w:noProof/>
      <w:color w:val="000000"/>
      <w:sz w:val="16"/>
      <w:szCs w:val="16"/>
    </w:rPr>
  </w:style>
  <w:style w:type="character" w:customStyle="1" w:styleId="ListBulletChar">
    <w:name w:val="List Bullet Char"/>
    <w:link w:val="ListBullet"/>
    <w:rsid w:val="000337F6"/>
    <w:rPr>
      <w:rFonts w:ascii="Arial" w:eastAsia="SimSun" w:hAnsi="Arial"/>
      <w:kern w:val="24"/>
    </w:rPr>
  </w:style>
  <w:style w:type="character" w:customStyle="1" w:styleId="BulletedList2Char">
    <w:name w:val="Bulleted List 2 Char"/>
    <w:aliases w:val="bl2 Char Char"/>
    <w:link w:val="BulletedList2"/>
    <w:rsid w:val="000337F6"/>
  </w:style>
  <w:style w:type="paragraph" w:styleId="TOC5">
    <w:name w:val="toc 5"/>
    <w:aliases w:val="toc5"/>
    <w:basedOn w:val="Normal"/>
    <w:next w:val="Normal"/>
    <w:rsid w:val="000337F6"/>
    <w:pPr>
      <w:spacing w:before="0" w:after="0"/>
      <w:ind w:left="936" w:hanging="187"/>
    </w:pPr>
  </w:style>
  <w:style w:type="paragraph" w:customStyle="1" w:styleId="PageHeader">
    <w:name w:val="Page Header"/>
    <w:aliases w:val="pgh"/>
    <w:basedOn w:val="Normal"/>
    <w:rsid w:val="000337F6"/>
    <w:pPr>
      <w:spacing w:before="0" w:after="240" w:line="240" w:lineRule="auto"/>
      <w:jc w:val="right"/>
    </w:pPr>
    <w:rPr>
      <w:b/>
    </w:rPr>
  </w:style>
  <w:style w:type="paragraph" w:customStyle="1" w:styleId="PageFooter">
    <w:name w:val="Page Footer"/>
    <w:aliases w:val="pgf"/>
    <w:basedOn w:val="Normal"/>
    <w:rsid w:val="000337F6"/>
    <w:pPr>
      <w:spacing w:before="0" w:after="0" w:line="240" w:lineRule="auto"/>
      <w:jc w:val="right"/>
    </w:pPr>
  </w:style>
  <w:style w:type="paragraph" w:customStyle="1" w:styleId="PageNum">
    <w:name w:val="Page Num"/>
    <w:aliases w:val="pgn"/>
    <w:basedOn w:val="Normal"/>
    <w:rsid w:val="000337F6"/>
    <w:pPr>
      <w:spacing w:before="0" w:after="0" w:line="240" w:lineRule="auto"/>
      <w:ind w:right="518"/>
      <w:jc w:val="right"/>
    </w:pPr>
    <w:rPr>
      <w:b/>
    </w:rPr>
  </w:style>
  <w:style w:type="character" w:customStyle="1" w:styleId="NumberedListIndexer">
    <w:name w:val="Numbered List Indexer"/>
    <w:aliases w:val="nlx"/>
    <w:rsid w:val="000337F6"/>
    <w:rPr>
      <w:dstrike w:val="0"/>
      <w:vanish/>
      <w:color w:val="C0C0C0"/>
      <w:szCs w:val="18"/>
      <w:u w:val="none"/>
      <w:vertAlign w:val="baseline"/>
    </w:rPr>
  </w:style>
  <w:style w:type="paragraph" w:customStyle="1" w:styleId="ProcedureTitleinList1">
    <w:name w:val="Procedure Title in List 1"/>
    <w:aliases w:val="prt1"/>
    <w:basedOn w:val="ProcedureTitle"/>
    <w:rsid w:val="000337F6"/>
    <w:pPr>
      <w:framePr w:wrap="notBeside"/>
    </w:pPr>
  </w:style>
  <w:style w:type="paragraph" w:styleId="TOC6">
    <w:name w:val="toc 6"/>
    <w:aliases w:val="toc6"/>
    <w:basedOn w:val="Normal"/>
    <w:next w:val="Normal"/>
    <w:rsid w:val="000337F6"/>
    <w:pPr>
      <w:spacing w:before="0" w:after="0"/>
      <w:ind w:left="1123" w:hanging="187"/>
    </w:pPr>
  </w:style>
  <w:style w:type="paragraph" w:customStyle="1" w:styleId="ProcedureTitleinList2">
    <w:name w:val="Procedure Title in List 2"/>
    <w:aliases w:val="prt2"/>
    <w:basedOn w:val="ProcedureTitle"/>
    <w:rsid w:val="000337F6"/>
    <w:pPr>
      <w:framePr w:wrap="notBeside"/>
      <w:ind w:left="720"/>
    </w:pPr>
  </w:style>
  <w:style w:type="table" w:customStyle="1" w:styleId="DefinitionTable">
    <w:name w:val="Definition Table"/>
    <w:aliases w:val="dtbl"/>
    <w:basedOn w:val="TableNormal"/>
    <w:rsid w:val="000337F6"/>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rsid w:val="000337F6"/>
    <w:pPr>
      <w:ind w:left="1785" w:hanging="187"/>
    </w:pPr>
  </w:style>
  <w:style w:type="paragraph" w:styleId="TOC7">
    <w:name w:val="toc 7"/>
    <w:basedOn w:val="Normal"/>
    <w:next w:val="Normal"/>
    <w:rsid w:val="000337F6"/>
    <w:pPr>
      <w:ind w:left="1382" w:hanging="187"/>
    </w:pPr>
  </w:style>
  <w:style w:type="paragraph" w:styleId="TOC8">
    <w:name w:val="toc 8"/>
    <w:basedOn w:val="Normal"/>
    <w:next w:val="Normal"/>
    <w:rsid w:val="000337F6"/>
    <w:pPr>
      <w:ind w:left="1584" w:hanging="187"/>
    </w:pPr>
  </w:style>
  <w:style w:type="table" w:customStyle="1" w:styleId="DefinitionTableinList1">
    <w:name w:val="Definition Table in List 1"/>
    <w:aliases w:val="dtbl1"/>
    <w:basedOn w:val="DefinitionTable"/>
    <w:rsid w:val="000337F6"/>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0337F6"/>
    <w:tblPr>
      <w:tblInd w:w="907" w:type="dxa"/>
      <w:tblCellMar>
        <w:top w:w="0" w:type="dxa"/>
        <w:left w:w="0" w:type="dxa"/>
        <w:bottom w:w="0" w:type="dxa"/>
        <w:right w:w="0" w:type="dxa"/>
      </w:tblCellMar>
    </w:tblPr>
  </w:style>
  <w:style w:type="table" w:customStyle="1" w:styleId="PacketTable">
    <w:name w:val="Packet Table"/>
    <w:basedOn w:val="TableNormal"/>
    <w:rsid w:val="000337F6"/>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0337F6"/>
    <w:pPr>
      <w:numPr>
        <w:numId w:val="25"/>
      </w:numPr>
      <w:spacing w:line="260" w:lineRule="exact"/>
      <w:ind w:left="1080"/>
    </w:pPr>
  </w:style>
  <w:style w:type="paragraph" w:customStyle="1" w:styleId="BulletedList4">
    <w:name w:val="Bulleted List 4"/>
    <w:aliases w:val="bl4"/>
    <w:basedOn w:val="ListBullet"/>
    <w:rsid w:val="000337F6"/>
    <w:pPr>
      <w:numPr>
        <w:numId w:val="26"/>
      </w:numPr>
      <w:ind w:left="1440"/>
    </w:pPr>
  </w:style>
  <w:style w:type="paragraph" w:customStyle="1" w:styleId="BulletedList5">
    <w:name w:val="Bulleted List 5"/>
    <w:aliases w:val="bl5"/>
    <w:basedOn w:val="ListBullet"/>
    <w:rsid w:val="000337F6"/>
    <w:pPr>
      <w:numPr>
        <w:numId w:val="27"/>
      </w:numPr>
      <w:ind w:left="1800"/>
    </w:pPr>
  </w:style>
  <w:style w:type="character" w:customStyle="1" w:styleId="FooterItalic">
    <w:name w:val="Footer Italic"/>
    <w:aliases w:val="fi"/>
    <w:rsid w:val="000337F6"/>
    <w:rPr>
      <w:rFonts w:ascii="Times New Roman" w:hAnsi="Times New Roman"/>
      <w:i/>
      <w:sz w:val="16"/>
      <w:szCs w:val="16"/>
    </w:rPr>
  </w:style>
  <w:style w:type="character" w:customStyle="1" w:styleId="FooterSmall">
    <w:name w:val="Footer Small"/>
    <w:aliases w:val="fs"/>
    <w:rsid w:val="000337F6"/>
    <w:rPr>
      <w:rFonts w:ascii="Times New Roman" w:hAnsi="Times New Roman"/>
      <w:sz w:val="17"/>
      <w:szCs w:val="16"/>
    </w:rPr>
  </w:style>
  <w:style w:type="paragraph" w:customStyle="1" w:styleId="GenericEntry">
    <w:name w:val="Generic Entry"/>
    <w:aliases w:val="ge"/>
    <w:basedOn w:val="Normal"/>
    <w:next w:val="Normal"/>
    <w:rsid w:val="000337F6"/>
    <w:pPr>
      <w:spacing w:after="240" w:line="260" w:lineRule="exact"/>
      <w:ind w:left="720" w:hanging="720"/>
    </w:pPr>
  </w:style>
  <w:style w:type="table" w:customStyle="1" w:styleId="IndentedPacketFieldBits">
    <w:name w:val="Indented Packet Field Bits"/>
    <w:aliases w:val="pfbi"/>
    <w:basedOn w:val="TableNormal"/>
    <w:rsid w:val="000337F6"/>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0337F6"/>
    <w:pPr>
      <w:numPr>
        <w:numId w:val="28"/>
      </w:numPr>
      <w:spacing w:line="260" w:lineRule="exact"/>
      <w:ind w:left="1080"/>
    </w:pPr>
  </w:style>
  <w:style w:type="paragraph" w:customStyle="1" w:styleId="NumberedList4">
    <w:name w:val="Numbered List 4"/>
    <w:aliases w:val="nl4"/>
    <w:basedOn w:val="ListNumber"/>
    <w:rsid w:val="000337F6"/>
    <w:pPr>
      <w:numPr>
        <w:numId w:val="29"/>
      </w:numPr>
      <w:tabs>
        <w:tab w:val="left" w:pos="1800"/>
      </w:tabs>
    </w:pPr>
  </w:style>
  <w:style w:type="paragraph" w:customStyle="1" w:styleId="NumberedList5">
    <w:name w:val="Numbered List 5"/>
    <w:aliases w:val="nl5"/>
    <w:basedOn w:val="ListNumber"/>
    <w:rsid w:val="000337F6"/>
    <w:pPr>
      <w:numPr>
        <w:numId w:val="30"/>
      </w:numPr>
    </w:pPr>
  </w:style>
  <w:style w:type="table" w:customStyle="1" w:styleId="PacketFieldBitsTable">
    <w:name w:val="Packet Field Bits Table"/>
    <w:aliases w:val="pfbt"/>
    <w:basedOn w:val="TableNormal"/>
    <w:rsid w:val="000337F6"/>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0337F6"/>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0337F6"/>
    <w:rPr>
      <w:b/>
      <w:u w:val="single"/>
    </w:rPr>
  </w:style>
  <w:style w:type="paragraph" w:customStyle="1" w:styleId="AlertLabelinList3">
    <w:name w:val="Alert Label in List 3"/>
    <w:aliases w:val="al3"/>
    <w:basedOn w:val="AlertLabel"/>
    <w:rsid w:val="000337F6"/>
    <w:pPr>
      <w:framePr w:wrap="notBeside"/>
      <w:ind w:left="1080"/>
    </w:pPr>
  </w:style>
  <w:style w:type="paragraph" w:customStyle="1" w:styleId="AlertTextinList3">
    <w:name w:val="Alert Text in List 3"/>
    <w:aliases w:val="at3"/>
    <w:basedOn w:val="AlertText"/>
    <w:rsid w:val="000337F6"/>
    <w:pPr>
      <w:ind w:left="1440"/>
    </w:pPr>
  </w:style>
  <w:style w:type="character" w:styleId="PageNumber">
    <w:name w:val="page number"/>
    <w:rsid w:val="000337F6"/>
  </w:style>
  <w:style w:type="paragraph" w:styleId="ListParagraph">
    <w:name w:val="List Paragraph"/>
    <w:basedOn w:val="Normal"/>
    <w:uiPriority w:val="34"/>
    <w:qFormat/>
    <w:rsid w:val="008E5ED2"/>
    <w:pPr>
      <w:spacing w:before="0" w:after="200" w:line="276" w:lineRule="auto"/>
      <w:ind w:left="720"/>
      <w:contextualSpacing/>
    </w:pPr>
    <w:rPr>
      <w:rFonts w:eastAsia="Calibri"/>
      <w:kern w:val="0"/>
      <w:sz w:val="22"/>
      <w:szCs w:val="22"/>
    </w:rPr>
  </w:style>
  <w:style w:type="paragraph" w:customStyle="1" w:styleId="Photo">
    <w:name w:val="Photo"/>
    <w:qFormat/>
    <w:rsid w:val="00C278BE"/>
    <w:pPr>
      <w:widowControl w:val="0"/>
    </w:pPr>
    <w:rPr>
      <w:rFonts w:ascii="Arial" w:eastAsia="SimSun" w:hAnsi="Arial"/>
      <w:b/>
      <w:noProof/>
      <w:kern w:val="24"/>
    </w:rPr>
  </w:style>
  <w:style w:type="paragraph" w:styleId="NoSpacing">
    <w:name w:val="No Spacing"/>
    <w:qFormat/>
    <w:rsid w:val="008E5ED2"/>
    <w:rPr>
      <w:rFonts w:ascii="Arial" w:eastAsia="SimSun" w:hAnsi="Arial"/>
      <w:kern w:val="24"/>
    </w:rPr>
  </w:style>
  <w:style w:type="character" w:customStyle="1" w:styleId="HTMLPreformattedChar">
    <w:name w:val="HTML Preformatted Char"/>
    <w:link w:val="HTMLPreformatted"/>
    <w:uiPriority w:val="99"/>
    <w:rsid w:val="00C278BE"/>
    <w:rPr>
      <w:rFonts w:ascii="Courier New" w:eastAsia="SimSun" w:hAnsi="Courier New"/>
      <w:kern w:val="24"/>
    </w:rPr>
  </w:style>
  <w:style w:type="paragraph" w:styleId="TOCHeading">
    <w:name w:val="TOC Heading"/>
    <w:basedOn w:val="Heading1"/>
    <w:next w:val="Normal"/>
    <w:uiPriority w:val="39"/>
    <w:semiHidden/>
    <w:unhideWhenUsed/>
    <w:qFormat/>
    <w:rsid w:val="00C278BE"/>
    <w:pPr>
      <w:keepLines/>
      <w:pBdr>
        <w:bottom w:val="none" w:sz="0" w:space="0" w:color="auto"/>
      </w:pBdr>
      <w:spacing w:after="0" w:line="276" w:lineRule="auto"/>
      <w:outlineLvl w:val="9"/>
    </w:pPr>
    <w:rPr>
      <w:rFonts w:ascii="Cambria" w:eastAsia="MS Gothic" w:hAnsi="Cambria"/>
      <w:bCs/>
      <w:color w:val="365F91"/>
      <w:kern w:val="0"/>
      <w:sz w:val="28"/>
      <w:szCs w:val="28"/>
      <w:lang w:eastAsia="ja-JP"/>
    </w:rPr>
  </w:style>
  <w:style w:type="paragraph" w:styleId="Quote">
    <w:name w:val="Quote"/>
    <w:basedOn w:val="Normal"/>
    <w:next w:val="Normal"/>
    <w:link w:val="QuoteChar"/>
    <w:qFormat/>
    <w:rsid w:val="007C0141"/>
    <w:rPr>
      <w:i/>
      <w:iCs/>
      <w:color w:val="000000"/>
    </w:rPr>
  </w:style>
  <w:style w:type="character" w:customStyle="1" w:styleId="QuoteChar">
    <w:name w:val="Quote Char"/>
    <w:link w:val="Quote"/>
    <w:rsid w:val="007C0141"/>
    <w:rPr>
      <w:rFonts w:ascii="Arial" w:eastAsia="SimSun" w:hAnsi="Arial"/>
      <w:i/>
      <w:iCs/>
      <w:color w:val="000000"/>
      <w:kern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774277">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75432857">
      <w:bodyDiv w:val="1"/>
      <w:marLeft w:val="0"/>
      <w:marRight w:val="0"/>
      <w:marTop w:val="0"/>
      <w:marBottom w:val="0"/>
      <w:divBdr>
        <w:top w:val="none" w:sz="0" w:space="0" w:color="auto"/>
        <w:left w:val="none" w:sz="0" w:space="0" w:color="auto"/>
        <w:bottom w:val="none" w:sz="0" w:space="0" w:color="auto"/>
        <w:right w:val="none" w:sz="0" w:space="0" w:color="auto"/>
      </w:divBdr>
    </w:div>
    <w:div w:id="163108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go.microsoft.com/fwlink/?LinkId=90676" TargetMode="External"/><Relationship Id="rId21" Type="http://schemas.openxmlformats.org/officeDocument/2006/relationships/footer" Target="footer3.xm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go.microsoft.com/fwlink/?LinkId=108505" TargetMode="External"/><Relationship Id="rId107" Type="http://schemas.openxmlformats.org/officeDocument/2006/relationships/image" Target="media/image66.png"/><Relationship Id="rId11" Type="http://schemas.openxmlformats.org/officeDocument/2006/relationships/webSettings" Target="webSettings.xml"/><Relationship Id="rId24" Type="http://schemas.openxmlformats.org/officeDocument/2006/relationships/hyperlink" Target="http://go.microsoft.com/fwlink/?LinkId=123820" TargetMode="External"/><Relationship Id="rId32" Type="http://schemas.openxmlformats.org/officeDocument/2006/relationships/hyperlink" Target="http://go.microsoft.com/fwlink/?LinkId=108356" TargetMode="External"/><Relationship Id="rId37" Type="http://schemas.openxmlformats.org/officeDocument/2006/relationships/image" Target="media/image4.emf"/><Relationship Id="rId40" Type="http://schemas.openxmlformats.org/officeDocument/2006/relationships/oleObject" Target="embeddings/oleObject2.bin"/><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1.png"/><Relationship Id="rId74" Type="http://schemas.openxmlformats.org/officeDocument/2006/relationships/image" Target="media/image39.png"/><Relationship Id="rId79" Type="http://schemas.openxmlformats.org/officeDocument/2006/relationships/image" Target="media/image42.png"/><Relationship Id="rId87" Type="http://schemas.openxmlformats.org/officeDocument/2006/relationships/image" Target="media/image48.png"/><Relationship Id="rId102" Type="http://schemas.openxmlformats.org/officeDocument/2006/relationships/image" Target="cid:image006.jpg@01CB4846.B2516360" TargetMode="External"/><Relationship Id="rId110" Type="http://schemas.openxmlformats.org/officeDocument/2006/relationships/hyperlink" Target="http://visualstudiogallery.msdn.microsoft.com/en-us/site/search?f%5B0%5D.Type=RootCategory&amp;f%5B0%5D.Value=tools" TargetMode="External"/><Relationship Id="rId5" Type="http://schemas.openxmlformats.org/officeDocument/2006/relationships/customXml" Target="../customXml/item5.xml"/><Relationship Id="rId61" Type="http://schemas.openxmlformats.org/officeDocument/2006/relationships/image" Target="media/image26.png"/><Relationship Id="rId82" Type="http://schemas.openxmlformats.org/officeDocument/2006/relationships/header" Target="header4.xml"/><Relationship Id="rId90" Type="http://schemas.openxmlformats.org/officeDocument/2006/relationships/image" Target="media/image51.png"/><Relationship Id="rId95" Type="http://schemas.openxmlformats.org/officeDocument/2006/relationships/image" Target="media/image56.png"/><Relationship Id="rId19" Type="http://schemas.openxmlformats.org/officeDocument/2006/relationships/footer" Target="footer2.xml"/><Relationship Id="rId14" Type="http://schemas.openxmlformats.org/officeDocument/2006/relationships/image" Target="media/image1.gif"/><Relationship Id="rId22" Type="http://schemas.openxmlformats.org/officeDocument/2006/relationships/footer" Target="footer4.xml"/><Relationship Id="rId27" Type="http://schemas.openxmlformats.org/officeDocument/2006/relationships/hyperlink" Target="http://technet.microsoft.com/en-US/library/jj656649.aspx" TargetMode="External"/><Relationship Id="rId30" Type="http://schemas.openxmlformats.org/officeDocument/2006/relationships/hyperlink" Target="http://go.microsoft.com/fwlink/?LinkId=142351" TargetMode="External"/><Relationship Id="rId35" Type="http://schemas.openxmlformats.org/officeDocument/2006/relationships/hyperlink" Target="http://go.microsoft.com/fwlink/?LinkId=108505"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cid:image008.png@01CB4846.70947840" TargetMode="External"/><Relationship Id="rId100" Type="http://schemas.openxmlformats.org/officeDocument/2006/relationships/image" Target="cid:image002.jpg@01CB4846.B2516360" TargetMode="External"/><Relationship Id="rId105" Type="http://schemas.openxmlformats.org/officeDocument/2006/relationships/image" Target="media/image64.png"/><Relationship Id="rId8" Type="http://schemas.openxmlformats.org/officeDocument/2006/relationships/styles" Target="styles.xml"/><Relationship Id="rId51" Type="http://schemas.openxmlformats.org/officeDocument/2006/relationships/image" Target="media/image16.png"/><Relationship Id="rId72" Type="http://schemas.openxmlformats.org/officeDocument/2006/relationships/image" Target="media/image37.png"/><Relationship Id="rId80" Type="http://schemas.openxmlformats.org/officeDocument/2006/relationships/image" Target="media/image43.png"/><Relationship Id="rId85" Type="http://schemas.openxmlformats.org/officeDocument/2006/relationships/image" Target="media/image46.png"/><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yperlink" Target="http://technet.microsoft.com/en-us/library/dd819933.aspx" TargetMode="External"/><Relationship Id="rId33" Type="http://schemas.openxmlformats.org/officeDocument/2006/relationships/image" Target="media/image2.png"/><Relationship Id="rId38" Type="http://schemas.openxmlformats.org/officeDocument/2006/relationships/oleObject" Target="embeddings/oleObject1.bin"/><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2.png"/><Relationship Id="rId103" Type="http://schemas.openxmlformats.org/officeDocument/2006/relationships/image" Target="media/image62.png"/><Relationship Id="rId108" Type="http://schemas.openxmlformats.org/officeDocument/2006/relationships/image" Target="media/image67.png"/><Relationship Id="rId20" Type="http://schemas.openxmlformats.org/officeDocument/2006/relationships/header" Target="header3.xm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cid:image007.png@01CB4845.EE5089F0" TargetMode="External"/><Relationship Id="rId83" Type="http://schemas.openxmlformats.org/officeDocument/2006/relationships/footer" Target="footer5.xml"/><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mpgfeed@microsoft.com?subject=SQL%20Server%20Management%20Pack%20Guide%20Published%20Jan%2008" TargetMode="External"/><Relationship Id="rId23" Type="http://schemas.openxmlformats.org/officeDocument/2006/relationships/hyperlink" Target="http://go.microsoft.com/fwlink/?LinkId=82105" TargetMode="External"/><Relationship Id="rId28" Type="http://schemas.openxmlformats.org/officeDocument/2006/relationships/hyperlink" Target="http://technet.microsoft.com/en-us/library/jj656654.aspx" TargetMode="Externa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image" Target="media/image65.png"/><Relationship Id="rId10" Type="http://schemas.openxmlformats.org/officeDocument/2006/relationships/settings" Target="settings.xml"/><Relationship Id="rId31" Type="http://schemas.openxmlformats.org/officeDocument/2006/relationships/hyperlink" Target="http://go.microsoft.com/fwlink/?LinkId=108355"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image" Target="media/image60.jpeg"/><Relationship Id="rId101" Type="http://schemas.openxmlformats.org/officeDocument/2006/relationships/image" Target="media/image61.jpeg"/><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image" Target="media/image5.emf"/><Relationship Id="rId109" Type="http://schemas.openxmlformats.org/officeDocument/2006/relationships/hyperlink" Target="http://visualstudiogallery.msdn.microsoft.com/en-us/3e8c9b68-6e39-4577-b9b7-78489b5cb1da" TargetMode="External"/><Relationship Id="rId34" Type="http://schemas.openxmlformats.org/officeDocument/2006/relationships/hyperlink" Target="http://go.microsoft.com/fwlink/?LinkId=140793"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0.png"/><Relationship Id="rId97" Type="http://schemas.openxmlformats.org/officeDocument/2006/relationships/image" Target="media/image58.png"/><Relationship Id="rId104" Type="http://schemas.openxmlformats.org/officeDocument/2006/relationships/image" Target="media/image63.png"/><Relationship Id="rId7" Type="http://schemas.openxmlformats.org/officeDocument/2006/relationships/numbering" Target="numbering.xml"/><Relationship Id="rId71" Type="http://schemas.openxmlformats.org/officeDocument/2006/relationships/image" Target="media/image36.png"/><Relationship Id="rId92"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9B2C9EE33FF84D9A81846B8AACE52E" ma:contentTypeVersion="0" ma:contentTypeDescription="Create a new document." ma:contentTypeScope="" ma:versionID="2a34eff727d916eac5c0c101f5d8634d">
  <xsd:schema xmlns:xsd="http://www.w3.org/2001/XMLSchema" xmlns:xs="http://www.w3.org/2001/XMLSchema" xmlns:p="http://schemas.microsoft.com/office/2006/metadata/properties" targetNamespace="http://schemas.microsoft.com/office/2006/metadata/properties" ma:root="true" ma:fieldsID="8735d4e856282936066247b87fc20d9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ED86B-D4BF-4F3C-85E1-A49F9B2BE66B}">
  <ds:schemaRefs>
    <ds:schemaRef ds:uri="http://schemas.microsoft.com/sharepoint/v3/contenttype/forms"/>
  </ds:schemaRefs>
</ds:datastoreItem>
</file>

<file path=customXml/itemProps2.xml><?xml version="1.0" encoding="utf-8"?>
<ds:datastoreItem xmlns:ds="http://schemas.openxmlformats.org/officeDocument/2006/customXml" ds:itemID="{6CCB19C0-9A31-4541-8FE1-77F211763785}">
  <ds:schemaRefs>
    <ds:schemaRef ds:uri="http://schemas.microsoft.com/office/2006/metadata/longProperties"/>
  </ds:schemaRefs>
</ds:datastoreItem>
</file>

<file path=customXml/itemProps3.xml><?xml version="1.0" encoding="utf-8"?>
<ds:datastoreItem xmlns:ds="http://schemas.openxmlformats.org/officeDocument/2006/customXml" ds:itemID="{E89316D9-F6F0-46D6-95CE-2FB279C8E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5A0BC73-0832-4236-8318-3F56462F41A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BC68DFE-900A-4CB4-B3DF-61E9358628DF}">
  <ds:schemaRefs>
    <ds:schemaRef ds:uri="http://schemas.microsoft.com/office/2009/outspace/metadata"/>
  </ds:schemaRefs>
</ds:datastoreItem>
</file>

<file path=customXml/itemProps6.xml><?xml version="1.0" encoding="utf-8"?>
<ds:datastoreItem xmlns:ds="http://schemas.openxmlformats.org/officeDocument/2006/customXml" ds:itemID="{20A96E52-82B5-434E-9FD5-3B364F6A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Template>
  <TotalTime>0</TotalTime>
  <Pages>69</Pages>
  <Words>7785</Words>
  <Characters>44378</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52059</CharactersWithSpaces>
  <SharedDoc>false</SharedDoc>
  <HLinks>
    <vt:vector size="396" baseType="variant">
      <vt:variant>
        <vt:i4>6422637</vt:i4>
      </vt:variant>
      <vt:variant>
        <vt:i4>333</vt:i4>
      </vt:variant>
      <vt:variant>
        <vt:i4>0</vt:i4>
      </vt:variant>
      <vt:variant>
        <vt:i4>5</vt:i4>
      </vt:variant>
      <vt:variant>
        <vt:lpwstr>http://visualstudiogallery.msdn.microsoft.com/en-us/site/search?f%5B0%5D.Type=RootCategory&amp;f%5B0%5D.Value=tools</vt:lpwstr>
      </vt:variant>
      <vt:variant>
        <vt:lpwstr/>
      </vt:variant>
      <vt:variant>
        <vt:i4>5111897</vt:i4>
      </vt:variant>
      <vt:variant>
        <vt:i4>330</vt:i4>
      </vt:variant>
      <vt:variant>
        <vt:i4>0</vt:i4>
      </vt:variant>
      <vt:variant>
        <vt:i4>5</vt:i4>
      </vt:variant>
      <vt:variant>
        <vt:lpwstr>http://visualstudiogallery.msdn.microsoft.com/en-us/3e8c9b68-6e39-4577-b9b7-78489b5cb1da</vt:lpwstr>
      </vt:variant>
      <vt:variant>
        <vt:lpwstr/>
      </vt:variant>
      <vt:variant>
        <vt:i4>4792353</vt:i4>
      </vt:variant>
      <vt:variant>
        <vt:i4>309</vt:i4>
      </vt:variant>
      <vt:variant>
        <vt:i4>0</vt:i4>
      </vt:variant>
      <vt:variant>
        <vt:i4>5</vt:i4>
      </vt:variant>
      <vt:variant>
        <vt:lpwstr/>
      </vt:variant>
      <vt:variant>
        <vt:lpwstr>_Appendix_D_–_2</vt:lpwstr>
      </vt:variant>
      <vt:variant>
        <vt:i4>1507338</vt:i4>
      </vt:variant>
      <vt:variant>
        <vt:i4>300</vt:i4>
      </vt:variant>
      <vt:variant>
        <vt:i4>0</vt:i4>
      </vt:variant>
      <vt:variant>
        <vt:i4>5</vt:i4>
      </vt:variant>
      <vt:variant>
        <vt:lpwstr>http://go.microsoft.com/fwlink/?LinkId=108505</vt:lpwstr>
      </vt:variant>
      <vt:variant>
        <vt:lpwstr/>
      </vt:variant>
      <vt:variant>
        <vt:i4>1441804</vt:i4>
      </vt:variant>
      <vt:variant>
        <vt:i4>297</vt:i4>
      </vt:variant>
      <vt:variant>
        <vt:i4>0</vt:i4>
      </vt:variant>
      <vt:variant>
        <vt:i4>5</vt:i4>
      </vt:variant>
      <vt:variant>
        <vt:lpwstr>http://go.microsoft.com/fwlink/?LinkId=140793</vt:lpwstr>
      </vt:variant>
      <vt:variant>
        <vt:lpwstr/>
      </vt:variant>
      <vt:variant>
        <vt:i4>1179660</vt:i4>
      </vt:variant>
      <vt:variant>
        <vt:i4>294</vt:i4>
      </vt:variant>
      <vt:variant>
        <vt:i4>0</vt:i4>
      </vt:variant>
      <vt:variant>
        <vt:i4>5</vt:i4>
      </vt:variant>
      <vt:variant>
        <vt:lpwstr>http://go.microsoft.com/fwlink/?LinkId=108356</vt:lpwstr>
      </vt:variant>
      <vt:variant>
        <vt:lpwstr/>
      </vt:variant>
      <vt:variant>
        <vt:i4>1179660</vt:i4>
      </vt:variant>
      <vt:variant>
        <vt:i4>291</vt:i4>
      </vt:variant>
      <vt:variant>
        <vt:i4>0</vt:i4>
      </vt:variant>
      <vt:variant>
        <vt:i4>5</vt:i4>
      </vt:variant>
      <vt:variant>
        <vt:lpwstr>http://go.microsoft.com/fwlink/?LinkId=108355</vt:lpwstr>
      </vt:variant>
      <vt:variant>
        <vt:lpwstr/>
      </vt:variant>
      <vt:variant>
        <vt:i4>1441844</vt:i4>
      </vt:variant>
      <vt:variant>
        <vt:i4>288</vt:i4>
      </vt:variant>
      <vt:variant>
        <vt:i4>0</vt:i4>
      </vt:variant>
      <vt:variant>
        <vt:i4>5</vt:i4>
      </vt:variant>
      <vt:variant>
        <vt:lpwstr/>
      </vt:variant>
      <vt:variant>
        <vt:lpwstr>_Appendix_B_–</vt:lpwstr>
      </vt:variant>
      <vt:variant>
        <vt:i4>1441847</vt:i4>
      </vt:variant>
      <vt:variant>
        <vt:i4>285</vt:i4>
      </vt:variant>
      <vt:variant>
        <vt:i4>0</vt:i4>
      </vt:variant>
      <vt:variant>
        <vt:i4>5</vt:i4>
      </vt:variant>
      <vt:variant>
        <vt:lpwstr/>
      </vt:variant>
      <vt:variant>
        <vt:lpwstr>_Appendix_A_–</vt:lpwstr>
      </vt:variant>
      <vt:variant>
        <vt:i4>1572872</vt:i4>
      </vt:variant>
      <vt:variant>
        <vt:i4>282</vt:i4>
      </vt:variant>
      <vt:variant>
        <vt:i4>0</vt:i4>
      </vt:variant>
      <vt:variant>
        <vt:i4>5</vt:i4>
      </vt:variant>
      <vt:variant>
        <vt:lpwstr>http://go.microsoft.com/fwlink/?LinkId=142351</vt:lpwstr>
      </vt:variant>
      <vt:variant>
        <vt:lpwstr/>
      </vt:variant>
      <vt:variant>
        <vt:i4>4792353</vt:i4>
      </vt:variant>
      <vt:variant>
        <vt:i4>279</vt:i4>
      </vt:variant>
      <vt:variant>
        <vt:i4>0</vt:i4>
      </vt:variant>
      <vt:variant>
        <vt:i4>5</vt:i4>
      </vt:variant>
      <vt:variant>
        <vt:lpwstr/>
      </vt:variant>
      <vt:variant>
        <vt:lpwstr>_Appendix_D_–_1</vt:lpwstr>
      </vt:variant>
      <vt:variant>
        <vt:i4>1507338</vt:i4>
      </vt:variant>
      <vt:variant>
        <vt:i4>276</vt:i4>
      </vt:variant>
      <vt:variant>
        <vt:i4>0</vt:i4>
      </vt:variant>
      <vt:variant>
        <vt:i4>5</vt:i4>
      </vt:variant>
      <vt:variant>
        <vt:lpwstr>http://go.microsoft.com/fwlink/?LinkId=108505</vt:lpwstr>
      </vt:variant>
      <vt:variant>
        <vt:lpwstr/>
      </vt:variant>
      <vt:variant>
        <vt:i4>1507336</vt:i4>
      </vt:variant>
      <vt:variant>
        <vt:i4>273</vt:i4>
      </vt:variant>
      <vt:variant>
        <vt:i4>0</vt:i4>
      </vt:variant>
      <vt:variant>
        <vt:i4>5</vt:i4>
      </vt:variant>
      <vt:variant>
        <vt:lpwstr>http://go.microsoft.com/fwlink/?LinkId=90676</vt:lpwstr>
      </vt:variant>
      <vt:variant>
        <vt:lpwstr/>
      </vt:variant>
      <vt:variant>
        <vt:i4>786451</vt:i4>
      </vt:variant>
      <vt:variant>
        <vt:i4>270</vt:i4>
      </vt:variant>
      <vt:variant>
        <vt:i4>0</vt:i4>
      </vt:variant>
      <vt:variant>
        <vt:i4>5</vt:i4>
      </vt:variant>
      <vt:variant>
        <vt:lpwstr>http://technet.microsoft.com/en-us/library/dd819933.aspx</vt:lpwstr>
      </vt:variant>
      <vt:variant>
        <vt:lpwstr/>
      </vt:variant>
      <vt:variant>
        <vt:i4>1966085</vt:i4>
      </vt:variant>
      <vt:variant>
        <vt:i4>267</vt:i4>
      </vt:variant>
      <vt:variant>
        <vt:i4>0</vt:i4>
      </vt:variant>
      <vt:variant>
        <vt:i4>5</vt:i4>
      </vt:variant>
      <vt:variant>
        <vt:lpwstr>http://go.microsoft.com/fwlink/?LinkId=123820</vt:lpwstr>
      </vt:variant>
      <vt:variant>
        <vt:lpwstr/>
      </vt:variant>
      <vt:variant>
        <vt:i4>1179661</vt:i4>
      </vt:variant>
      <vt:variant>
        <vt:i4>264</vt:i4>
      </vt:variant>
      <vt:variant>
        <vt:i4>0</vt:i4>
      </vt:variant>
      <vt:variant>
        <vt:i4>5</vt:i4>
      </vt:variant>
      <vt:variant>
        <vt:lpwstr>http://go.microsoft.com/fwlink/?LinkId=82105</vt:lpwstr>
      </vt:variant>
      <vt:variant>
        <vt:lpwstr/>
      </vt:variant>
      <vt:variant>
        <vt:i4>1703992</vt:i4>
      </vt:variant>
      <vt:variant>
        <vt:i4>257</vt:i4>
      </vt:variant>
      <vt:variant>
        <vt:i4>0</vt:i4>
      </vt:variant>
      <vt:variant>
        <vt:i4>5</vt:i4>
      </vt:variant>
      <vt:variant>
        <vt:lpwstr/>
      </vt:variant>
      <vt:variant>
        <vt:lpwstr>_Toc271789349</vt:lpwstr>
      </vt:variant>
      <vt:variant>
        <vt:i4>1703992</vt:i4>
      </vt:variant>
      <vt:variant>
        <vt:i4>251</vt:i4>
      </vt:variant>
      <vt:variant>
        <vt:i4>0</vt:i4>
      </vt:variant>
      <vt:variant>
        <vt:i4>5</vt:i4>
      </vt:variant>
      <vt:variant>
        <vt:lpwstr/>
      </vt:variant>
      <vt:variant>
        <vt:lpwstr>_Toc271789348</vt:lpwstr>
      </vt:variant>
      <vt:variant>
        <vt:i4>1703992</vt:i4>
      </vt:variant>
      <vt:variant>
        <vt:i4>245</vt:i4>
      </vt:variant>
      <vt:variant>
        <vt:i4>0</vt:i4>
      </vt:variant>
      <vt:variant>
        <vt:i4>5</vt:i4>
      </vt:variant>
      <vt:variant>
        <vt:lpwstr/>
      </vt:variant>
      <vt:variant>
        <vt:lpwstr>_Toc271789347</vt:lpwstr>
      </vt:variant>
      <vt:variant>
        <vt:i4>1703992</vt:i4>
      </vt:variant>
      <vt:variant>
        <vt:i4>239</vt:i4>
      </vt:variant>
      <vt:variant>
        <vt:i4>0</vt:i4>
      </vt:variant>
      <vt:variant>
        <vt:i4>5</vt:i4>
      </vt:variant>
      <vt:variant>
        <vt:lpwstr/>
      </vt:variant>
      <vt:variant>
        <vt:lpwstr>_Toc271789346</vt:lpwstr>
      </vt:variant>
      <vt:variant>
        <vt:i4>1703992</vt:i4>
      </vt:variant>
      <vt:variant>
        <vt:i4>233</vt:i4>
      </vt:variant>
      <vt:variant>
        <vt:i4>0</vt:i4>
      </vt:variant>
      <vt:variant>
        <vt:i4>5</vt:i4>
      </vt:variant>
      <vt:variant>
        <vt:lpwstr/>
      </vt:variant>
      <vt:variant>
        <vt:lpwstr>_Toc271789345</vt:lpwstr>
      </vt:variant>
      <vt:variant>
        <vt:i4>1703992</vt:i4>
      </vt:variant>
      <vt:variant>
        <vt:i4>227</vt:i4>
      </vt:variant>
      <vt:variant>
        <vt:i4>0</vt:i4>
      </vt:variant>
      <vt:variant>
        <vt:i4>5</vt:i4>
      </vt:variant>
      <vt:variant>
        <vt:lpwstr/>
      </vt:variant>
      <vt:variant>
        <vt:lpwstr>_Toc271789344</vt:lpwstr>
      </vt:variant>
      <vt:variant>
        <vt:i4>1703992</vt:i4>
      </vt:variant>
      <vt:variant>
        <vt:i4>221</vt:i4>
      </vt:variant>
      <vt:variant>
        <vt:i4>0</vt:i4>
      </vt:variant>
      <vt:variant>
        <vt:i4>5</vt:i4>
      </vt:variant>
      <vt:variant>
        <vt:lpwstr/>
      </vt:variant>
      <vt:variant>
        <vt:lpwstr>_Toc271789343</vt:lpwstr>
      </vt:variant>
      <vt:variant>
        <vt:i4>1703992</vt:i4>
      </vt:variant>
      <vt:variant>
        <vt:i4>215</vt:i4>
      </vt:variant>
      <vt:variant>
        <vt:i4>0</vt:i4>
      </vt:variant>
      <vt:variant>
        <vt:i4>5</vt:i4>
      </vt:variant>
      <vt:variant>
        <vt:lpwstr/>
      </vt:variant>
      <vt:variant>
        <vt:lpwstr>_Toc271789342</vt:lpwstr>
      </vt:variant>
      <vt:variant>
        <vt:i4>1703992</vt:i4>
      </vt:variant>
      <vt:variant>
        <vt:i4>209</vt:i4>
      </vt:variant>
      <vt:variant>
        <vt:i4>0</vt:i4>
      </vt:variant>
      <vt:variant>
        <vt:i4>5</vt:i4>
      </vt:variant>
      <vt:variant>
        <vt:lpwstr/>
      </vt:variant>
      <vt:variant>
        <vt:lpwstr>_Toc271789341</vt:lpwstr>
      </vt:variant>
      <vt:variant>
        <vt:i4>1703992</vt:i4>
      </vt:variant>
      <vt:variant>
        <vt:i4>203</vt:i4>
      </vt:variant>
      <vt:variant>
        <vt:i4>0</vt:i4>
      </vt:variant>
      <vt:variant>
        <vt:i4>5</vt:i4>
      </vt:variant>
      <vt:variant>
        <vt:lpwstr/>
      </vt:variant>
      <vt:variant>
        <vt:lpwstr>_Toc271789340</vt:lpwstr>
      </vt:variant>
      <vt:variant>
        <vt:i4>1900600</vt:i4>
      </vt:variant>
      <vt:variant>
        <vt:i4>197</vt:i4>
      </vt:variant>
      <vt:variant>
        <vt:i4>0</vt:i4>
      </vt:variant>
      <vt:variant>
        <vt:i4>5</vt:i4>
      </vt:variant>
      <vt:variant>
        <vt:lpwstr/>
      </vt:variant>
      <vt:variant>
        <vt:lpwstr>_Toc271789339</vt:lpwstr>
      </vt:variant>
      <vt:variant>
        <vt:i4>1900600</vt:i4>
      </vt:variant>
      <vt:variant>
        <vt:i4>191</vt:i4>
      </vt:variant>
      <vt:variant>
        <vt:i4>0</vt:i4>
      </vt:variant>
      <vt:variant>
        <vt:i4>5</vt:i4>
      </vt:variant>
      <vt:variant>
        <vt:lpwstr/>
      </vt:variant>
      <vt:variant>
        <vt:lpwstr>_Toc271789338</vt:lpwstr>
      </vt:variant>
      <vt:variant>
        <vt:i4>1900600</vt:i4>
      </vt:variant>
      <vt:variant>
        <vt:i4>185</vt:i4>
      </vt:variant>
      <vt:variant>
        <vt:i4>0</vt:i4>
      </vt:variant>
      <vt:variant>
        <vt:i4>5</vt:i4>
      </vt:variant>
      <vt:variant>
        <vt:lpwstr/>
      </vt:variant>
      <vt:variant>
        <vt:lpwstr>_Toc271789337</vt:lpwstr>
      </vt:variant>
      <vt:variant>
        <vt:i4>1900600</vt:i4>
      </vt:variant>
      <vt:variant>
        <vt:i4>179</vt:i4>
      </vt:variant>
      <vt:variant>
        <vt:i4>0</vt:i4>
      </vt:variant>
      <vt:variant>
        <vt:i4>5</vt:i4>
      </vt:variant>
      <vt:variant>
        <vt:lpwstr/>
      </vt:variant>
      <vt:variant>
        <vt:lpwstr>_Toc271789336</vt:lpwstr>
      </vt:variant>
      <vt:variant>
        <vt:i4>1900600</vt:i4>
      </vt:variant>
      <vt:variant>
        <vt:i4>173</vt:i4>
      </vt:variant>
      <vt:variant>
        <vt:i4>0</vt:i4>
      </vt:variant>
      <vt:variant>
        <vt:i4>5</vt:i4>
      </vt:variant>
      <vt:variant>
        <vt:lpwstr/>
      </vt:variant>
      <vt:variant>
        <vt:lpwstr>_Toc271789335</vt:lpwstr>
      </vt:variant>
      <vt:variant>
        <vt:i4>1900600</vt:i4>
      </vt:variant>
      <vt:variant>
        <vt:i4>167</vt:i4>
      </vt:variant>
      <vt:variant>
        <vt:i4>0</vt:i4>
      </vt:variant>
      <vt:variant>
        <vt:i4>5</vt:i4>
      </vt:variant>
      <vt:variant>
        <vt:lpwstr/>
      </vt:variant>
      <vt:variant>
        <vt:lpwstr>_Toc271789334</vt:lpwstr>
      </vt:variant>
      <vt:variant>
        <vt:i4>1900600</vt:i4>
      </vt:variant>
      <vt:variant>
        <vt:i4>161</vt:i4>
      </vt:variant>
      <vt:variant>
        <vt:i4>0</vt:i4>
      </vt:variant>
      <vt:variant>
        <vt:i4>5</vt:i4>
      </vt:variant>
      <vt:variant>
        <vt:lpwstr/>
      </vt:variant>
      <vt:variant>
        <vt:lpwstr>_Toc271789333</vt:lpwstr>
      </vt:variant>
      <vt:variant>
        <vt:i4>1900600</vt:i4>
      </vt:variant>
      <vt:variant>
        <vt:i4>155</vt:i4>
      </vt:variant>
      <vt:variant>
        <vt:i4>0</vt:i4>
      </vt:variant>
      <vt:variant>
        <vt:i4>5</vt:i4>
      </vt:variant>
      <vt:variant>
        <vt:lpwstr/>
      </vt:variant>
      <vt:variant>
        <vt:lpwstr>_Toc271789332</vt:lpwstr>
      </vt:variant>
      <vt:variant>
        <vt:i4>1900600</vt:i4>
      </vt:variant>
      <vt:variant>
        <vt:i4>149</vt:i4>
      </vt:variant>
      <vt:variant>
        <vt:i4>0</vt:i4>
      </vt:variant>
      <vt:variant>
        <vt:i4>5</vt:i4>
      </vt:variant>
      <vt:variant>
        <vt:lpwstr/>
      </vt:variant>
      <vt:variant>
        <vt:lpwstr>_Toc271789331</vt:lpwstr>
      </vt:variant>
      <vt:variant>
        <vt:i4>1900600</vt:i4>
      </vt:variant>
      <vt:variant>
        <vt:i4>143</vt:i4>
      </vt:variant>
      <vt:variant>
        <vt:i4>0</vt:i4>
      </vt:variant>
      <vt:variant>
        <vt:i4>5</vt:i4>
      </vt:variant>
      <vt:variant>
        <vt:lpwstr/>
      </vt:variant>
      <vt:variant>
        <vt:lpwstr>_Toc271789330</vt:lpwstr>
      </vt:variant>
      <vt:variant>
        <vt:i4>1835064</vt:i4>
      </vt:variant>
      <vt:variant>
        <vt:i4>137</vt:i4>
      </vt:variant>
      <vt:variant>
        <vt:i4>0</vt:i4>
      </vt:variant>
      <vt:variant>
        <vt:i4>5</vt:i4>
      </vt:variant>
      <vt:variant>
        <vt:lpwstr/>
      </vt:variant>
      <vt:variant>
        <vt:lpwstr>_Toc271789329</vt:lpwstr>
      </vt:variant>
      <vt:variant>
        <vt:i4>1835064</vt:i4>
      </vt:variant>
      <vt:variant>
        <vt:i4>131</vt:i4>
      </vt:variant>
      <vt:variant>
        <vt:i4>0</vt:i4>
      </vt:variant>
      <vt:variant>
        <vt:i4>5</vt:i4>
      </vt:variant>
      <vt:variant>
        <vt:lpwstr/>
      </vt:variant>
      <vt:variant>
        <vt:lpwstr>_Toc271789328</vt:lpwstr>
      </vt:variant>
      <vt:variant>
        <vt:i4>1835064</vt:i4>
      </vt:variant>
      <vt:variant>
        <vt:i4>125</vt:i4>
      </vt:variant>
      <vt:variant>
        <vt:i4>0</vt:i4>
      </vt:variant>
      <vt:variant>
        <vt:i4>5</vt:i4>
      </vt:variant>
      <vt:variant>
        <vt:lpwstr/>
      </vt:variant>
      <vt:variant>
        <vt:lpwstr>_Toc271789327</vt:lpwstr>
      </vt:variant>
      <vt:variant>
        <vt:i4>1835064</vt:i4>
      </vt:variant>
      <vt:variant>
        <vt:i4>119</vt:i4>
      </vt:variant>
      <vt:variant>
        <vt:i4>0</vt:i4>
      </vt:variant>
      <vt:variant>
        <vt:i4>5</vt:i4>
      </vt:variant>
      <vt:variant>
        <vt:lpwstr/>
      </vt:variant>
      <vt:variant>
        <vt:lpwstr>_Toc271789326</vt:lpwstr>
      </vt:variant>
      <vt:variant>
        <vt:i4>1835064</vt:i4>
      </vt:variant>
      <vt:variant>
        <vt:i4>113</vt:i4>
      </vt:variant>
      <vt:variant>
        <vt:i4>0</vt:i4>
      </vt:variant>
      <vt:variant>
        <vt:i4>5</vt:i4>
      </vt:variant>
      <vt:variant>
        <vt:lpwstr/>
      </vt:variant>
      <vt:variant>
        <vt:lpwstr>_Toc271789325</vt:lpwstr>
      </vt:variant>
      <vt:variant>
        <vt:i4>1835064</vt:i4>
      </vt:variant>
      <vt:variant>
        <vt:i4>107</vt:i4>
      </vt:variant>
      <vt:variant>
        <vt:i4>0</vt:i4>
      </vt:variant>
      <vt:variant>
        <vt:i4>5</vt:i4>
      </vt:variant>
      <vt:variant>
        <vt:lpwstr/>
      </vt:variant>
      <vt:variant>
        <vt:lpwstr>_Toc271789324</vt:lpwstr>
      </vt:variant>
      <vt:variant>
        <vt:i4>1835064</vt:i4>
      </vt:variant>
      <vt:variant>
        <vt:i4>101</vt:i4>
      </vt:variant>
      <vt:variant>
        <vt:i4>0</vt:i4>
      </vt:variant>
      <vt:variant>
        <vt:i4>5</vt:i4>
      </vt:variant>
      <vt:variant>
        <vt:lpwstr/>
      </vt:variant>
      <vt:variant>
        <vt:lpwstr>_Toc271789323</vt:lpwstr>
      </vt:variant>
      <vt:variant>
        <vt:i4>1835064</vt:i4>
      </vt:variant>
      <vt:variant>
        <vt:i4>95</vt:i4>
      </vt:variant>
      <vt:variant>
        <vt:i4>0</vt:i4>
      </vt:variant>
      <vt:variant>
        <vt:i4>5</vt:i4>
      </vt:variant>
      <vt:variant>
        <vt:lpwstr/>
      </vt:variant>
      <vt:variant>
        <vt:lpwstr>_Toc271789322</vt:lpwstr>
      </vt:variant>
      <vt:variant>
        <vt:i4>1835064</vt:i4>
      </vt:variant>
      <vt:variant>
        <vt:i4>89</vt:i4>
      </vt:variant>
      <vt:variant>
        <vt:i4>0</vt:i4>
      </vt:variant>
      <vt:variant>
        <vt:i4>5</vt:i4>
      </vt:variant>
      <vt:variant>
        <vt:lpwstr/>
      </vt:variant>
      <vt:variant>
        <vt:lpwstr>_Toc271789321</vt:lpwstr>
      </vt:variant>
      <vt:variant>
        <vt:i4>1835064</vt:i4>
      </vt:variant>
      <vt:variant>
        <vt:i4>83</vt:i4>
      </vt:variant>
      <vt:variant>
        <vt:i4>0</vt:i4>
      </vt:variant>
      <vt:variant>
        <vt:i4>5</vt:i4>
      </vt:variant>
      <vt:variant>
        <vt:lpwstr/>
      </vt:variant>
      <vt:variant>
        <vt:lpwstr>_Toc271789320</vt:lpwstr>
      </vt:variant>
      <vt:variant>
        <vt:i4>2031672</vt:i4>
      </vt:variant>
      <vt:variant>
        <vt:i4>77</vt:i4>
      </vt:variant>
      <vt:variant>
        <vt:i4>0</vt:i4>
      </vt:variant>
      <vt:variant>
        <vt:i4>5</vt:i4>
      </vt:variant>
      <vt:variant>
        <vt:lpwstr/>
      </vt:variant>
      <vt:variant>
        <vt:lpwstr>_Toc271789319</vt:lpwstr>
      </vt:variant>
      <vt:variant>
        <vt:i4>2031672</vt:i4>
      </vt:variant>
      <vt:variant>
        <vt:i4>71</vt:i4>
      </vt:variant>
      <vt:variant>
        <vt:i4>0</vt:i4>
      </vt:variant>
      <vt:variant>
        <vt:i4>5</vt:i4>
      </vt:variant>
      <vt:variant>
        <vt:lpwstr/>
      </vt:variant>
      <vt:variant>
        <vt:lpwstr>_Toc271789318</vt:lpwstr>
      </vt:variant>
      <vt:variant>
        <vt:i4>2031672</vt:i4>
      </vt:variant>
      <vt:variant>
        <vt:i4>65</vt:i4>
      </vt:variant>
      <vt:variant>
        <vt:i4>0</vt:i4>
      </vt:variant>
      <vt:variant>
        <vt:i4>5</vt:i4>
      </vt:variant>
      <vt:variant>
        <vt:lpwstr/>
      </vt:variant>
      <vt:variant>
        <vt:lpwstr>_Toc271789317</vt:lpwstr>
      </vt:variant>
      <vt:variant>
        <vt:i4>2031672</vt:i4>
      </vt:variant>
      <vt:variant>
        <vt:i4>59</vt:i4>
      </vt:variant>
      <vt:variant>
        <vt:i4>0</vt:i4>
      </vt:variant>
      <vt:variant>
        <vt:i4>5</vt:i4>
      </vt:variant>
      <vt:variant>
        <vt:lpwstr/>
      </vt:variant>
      <vt:variant>
        <vt:lpwstr>_Toc271789316</vt:lpwstr>
      </vt:variant>
      <vt:variant>
        <vt:i4>2031672</vt:i4>
      </vt:variant>
      <vt:variant>
        <vt:i4>53</vt:i4>
      </vt:variant>
      <vt:variant>
        <vt:i4>0</vt:i4>
      </vt:variant>
      <vt:variant>
        <vt:i4>5</vt:i4>
      </vt:variant>
      <vt:variant>
        <vt:lpwstr/>
      </vt:variant>
      <vt:variant>
        <vt:lpwstr>_Toc271789315</vt:lpwstr>
      </vt:variant>
      <vt:variant>
        <vt:i4>2031672</vt:i4>
      </vt:variant>
      <vt:variant>
        <vt:i4>47</vt:i4>
      </vt:variant>
      <vt:variant>
        <vt:i4>0</vt:i4>
      </vt:variant>
      <vt:variant>
        <vt:i4>5</vt:i4>
      </vt:variant>
      <vt:variant>
        <vt:lpwstr/>
      </vt:variant>
      <vt:variant>
        <vt:lpwstr>_Toc271789314</vt:lpwstr>
      </vt:variant>
      <vt:variant>
        <vt:i4>2031672</vt:i4>
      </vt:variant>
      <vt:variant>
        <vt:i4>41</vt:i4>
      </vt:variant>
      <vt:variant>
        <vt:i4>0</vt:i4>
      </vt:variant>
      <vt:variant>
        <vt:i4>5</vt:i4>
      </vt:variant>
      <vt:variant>
        <vt:lpwstr/>
      </vt:variant>
      <vt:variant>
        <vt:lpwstr>_Toc271789313</vt:lpwstr>
      </vt:variant>
      <vt:variant>
        <vt:i4>2031672</vt:i4>
      </vt:variant>
      <vt:variant>
        <vt:i4>35</vt:i4>
      </vt:variant>
      <vt:variant>
        <vt:i4>0</vt:i4>
      </vt:variant>
      <vt:variant>
        <vt:i4>5</vt:i4>
      </vt:variant>
      <vt:variant>
        <vt:lpwstr/>
      </vt:variant>
      <vt:variant>
        <vt:lpwstr>_Toc271789312</vt:lpwstr>
      </vt:variant>
      <vt:variant>
        <vt:i4>2031672</vt:i4>
      </vt:variant>
      <vt:variant>
        <vt:i4>29</vt:i4>
      </vt:variant>
      <vt:variant>
        <vt:i4>0</vt:i4>
      </vt:variant>
      <vt:variant>
        <vt:i4>5</vt:i4>
      </vt:variant>
      <vt:variant>
        <vt:lpwstr/>
      </vt:variant>
      <vt:variant>
        <vt:lpwstr>_Toc271789311</vt:lpwstr>
      </vt:variant>
      <vt:variant>
        <vt:i4>2031672</vt:i4>
      </vt:variant>
      <vt:variant>
        <vt:i4>23</vt:i4>
      </vt:variant>
      <vt:variant>
        <vt:i4>0</vt:i4>
      </vt:variant>
      <vt:variant>
        <vt:i4>5</vt:i4>
      </vt:variant>
      <vt:variant>
        <vt:lpwstr/>
      </vt:variant>
      <vt:variant>
        <vt:lpwstr>_Toc271789310</vt:lpwstr>
      </vt:variant>
      <vt:variant>
        <vt:i4>1966136</vt:i4>
      </vt:variant>
      <vt:variant>
        <vt:i4>17</vt:i4>
      </vt:variant>
      <vt:variant>
        <vt:i4>0</vt:i4>
      </vt:variant>
      <vt:variant>
        <vt:i4>5</vt:i4>
      </vt:variant>
      <vt:variant>
        <vt:lpwstr/>
      </vt:variant>
      <vt:variant>
        <vt:lpwstr>_Toc271789309</vt:lpwstr>
      </vt:variant>
      <vt:variant>
        <vt:i4>1966136</vt:i4>
      </vt:variant>
      <vt:variant>
        <vt:i4>11</vt:i4>
      </vt:variant>
      <vt:variant>
        <vt:i4>0</vt:i4>
      </vt:variant>
      <vt:variant>
        <vt:i4>5</vt:i4>
      </vt:variant>
      <vt:variant>
        <vt:lpwstr/>
      </vt:variant>
      <vt:variant>
        <vt:lpwstr>_Toc271789308</vt:lpwstr>
      </vt:variant>
      <vt:variant>
        <vt:i4>1966136</vt:i4>
      </vt:variant>
      <vt:variant>
        <vt:i4>5</vt:i4>
      </vt:variant>
      <vt:variant>
        <vt:i4>0</vt:i4>
      </vt:variant>
      <vt:variant>
        <vt:i4>5</vt:i4>
      </vt:variant>
      <vt:variant>
        <vt:lpwstr/>
      </vt:variant>
      <vt:variant>
        <vt:lpwstr>_Toc271789307</vt:lpwstr>
      </vt:variant>
      <vt:variant>
        <vt:i4>5439535</vt:i4>
      </vt:variant>
      <vt:variant>
        <vt:i4>0</vt:i4>
      </vt:variant>
      <vt:variant>
        <vt:i4>0</vt:i4>
      </vt:variant>
      <vt:variant>
        <vt:i4>5</vt:i4>
      </vt:variant>
      <vt:variant>
        <vt:lpwstr>mailto:mpgfeed@microsoft.com?subject=SQL%20Server%20Management%20Pack%20Guide%20Published%20Jan%2008</vt:lpwstr>
      </vt:variant>
      <vt:variant>
        <vt:lpwstr/>
      </vt:variant>
      <vt:variant>
        <vt:i4>6815754</vt:i4>
      </vt:variant>
      <vt:variant>
        <vt:i4>40032</vt:i4>
      </vt:variant>
      <vt:variant>
        <vt:i4>1063</vt:i4>
      </vt:variant>
      <vt:variant>
        <vt:i4>1</vt:i4>
      </vt:variant>
      <vt:variant>
        <vt:lpwstr>cid:image007.png@01CB4845.EE5089F0</vt:lpwstr>
      </vt:variant>
      <vt:variant>
        <vt:lpwstr/>
      </vt:variant>
      <vt:variant>
        <vt:i4>3604490</vt:i4>
      </vt:variant>
      <vt:variant>
        <vt:i4>40214</vt:i4>
      </vt:variant>
      <vt:variant>
        <vt:i4>1064</vt:i4>
      </vt:variant>
      <vt:variant>
        <vt:i4>1</vt:i4>
      </vt:variant>
      <vt:variant>
        <vt:lpwstr>cid:image008.png@01CB4846.70947840</vt:lpwstr>
      </vt:variant>
      <vt:variant>
        <vt:lpwstr/>
      </vt:variant>
      <vt:variant>
        <vt:i4>2818126</vt:i4>
      </vt:variant>
      <vt:variant>
        <vt:i4>48700</vt:i4>
      </vt:variant>
      <vt:variant>
        <vt:i4>1085</vt:i4>
      </vt:variant>
      <vt:variant>
        <vt:i4>1</vt:i4>
      </vt:variant>
      <vt:variant>
        <vt:lpwstr>cid:image002.jpg@01CB4846.B2516360</vt:lpwstr>
      </vt:variant>
      <vt:variant>
        <vt:lpwstr/>
      </vt:variant>
      <vt:variant>
        <vt:i4>3080270</vt:i4>
      </vt:variant>
      <vt:variant>
        <vt:i4>49468</vt:i4>
      </vt:variant>
      <vt:variant>
        <vt:i4>1086</vt:i4>
      </vt:variant>
      <vt:variant>
        <vt:i4>1</vt:i4>
      </vt:variant>
      <vt:variant>
        <vt:lpwstr>cid:image006.jpg@01CB4846.B2516360</vt:lpwstr>
      </vt:variant>
      <vt:variant>
        <vt:lpwstr/>
      </vt:variant>
      <vt:variant>
        <vt:i4>6815754</vt:i4>
      </vt:variant>
      <vt:variant>
        <vt:i4>49651</vt:i4>
      </vt:variant>
      <vt:variant>
        <vt:i4>1087</vt:i4>
      </vt:variant>
      <vt:variant>
        <vt:i4>1</vt:i4>
      </vt:variant>
      <vt:variant>
        <vt:lpwstr>cid:image007.png@01CB4845.EE5089F0</vt:lpwstr>
      </vt:variant>
      <vt:variant>
        <vt:lpwstr/>
      </vt:variant>
      <vt:variant>
        <vt:i4>3604490</vt:i4>
      </vt:variant>
      <vt:variant>
        <vt:i4>49833</vt:i4>
      </vt:variant>
      <vt:variant>
        <vt:i4>1088</vt:i4>
      </vt:variant>
      <vt:variant>
        <vt:i4>1</vt:i4>
      </vt:variant>
      <vt:variant>
        <vt:lpwstr>cid:image008.png@01CB4846.70947840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2012-11-01T17:42:00Z</dcterms:created>
  <dcterms:modified xsi:type="dcterms:W3CDTF">2012-11-09T17:06:00Z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0x010100509B2C9EE33FF84D9A81846B8AACE52E</vt:lpwstr>
  </property>
</Properties>
</file>